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FF5C70" w14:textId="77777777" w:rsidR="00803C98" w:rsidRDefault="002C32E3">
      <w:pPr>
        <w:pBdr>
          <w:top w:val="nil"/>
          <w:left w:val="nil"/>
          <w:bottom w:val="nil"/>
          <w:right w:val="nil"/>
          <w:between w:val="nil"/>
        </w:pBdr>
        <w:spacing w:after="0" w:line="240" w:lineRule="auto"/>
        <w:rPr>
          <w:rFonts w:ascii="Arial" w:eastAsia="Arial" w:hAnsi="Arial" w:cs="Arial"/>
          <w:b/>
          <w:bCs/>
          <w:color w:val="000000"/>
          <w:sz w:val="44"/>
          <w:szCs w:val="44"/>
        </w:rPr>
      </w:pPr>
      <w:r>
        <w:rPr>
          <w:noProof/>
        </w:rPr>
        <w:drawing>
          <wp:anchor distT="0" distB="0" distL="114300" distR="114300" simplePos="0" relativeHeight="251658240" behindDoc="0" locked="0" layoutInCell="1" hidden="0" allowOverlap="1" wp14:anchorId="330B3F06" wp14:editId="517D8C77">
            <wp:simplePos x="0" y="0"/>
            <wp:positionH relativeFrom="margin">
              <wp:align>left</wp:align>
            </wp:positionH>
            <wp:positionV relativeFrom="margin">
              <wp:posOffset>-21685</wp:posOffset>
            </wp:positionV>
            <wp:extent cx="2872740" cy="896620"/>
            <wp:effectExtent l="0" t="0" r="0" b="0"/>
            <wp:wrapSquare wrapText="bothSides" distT="0" distB="0" distL="114300" distR="114300"/>
            <wp:docPr id="2135210951" name="image2.png" descr="A black background with purple text&#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2.png" descr="A black background with purple text&#10;&#10;AI-generated content may be incorrect."/>
                    <pic:cNvPicPr preferRelativeResize="0"/>
                  </pic:nvPicPr>
                  <pic:blipFill>
                    <a:blip r:embed="rId7"/>
                    <a:srcRect/>
                    <a:stretch>
                      <a:fillRect/>
                    </a:stretch>
                  </pic:blipFill>
                  <pic:spPr>
                    <a:xfrm>
                      <a:off x="0" y="0"/>
                      <a:ext cx="2872740" cy="896620"/>
                    </a:xfrm>
                    <a:prstGeom prst="rect">
                      <a:avLst/>
                    </a:prstGeom>
                    <a:ln/>
                  </pic:spPr>
                </pic:pic>
              </a:graphicData>
            </a:graphic>
          </wp:anchor>
        </w:drawing>
      </w:r>
      <w:r>
        <w:rPr>
          <w:noProof/>
        </w:rPr>
        <w:drawing>
          <wp:anchor distT="0" distB="0" distL="114300" distR="114300" simplePos="0" relativeHeight="251659264" behindDoc="0" locked="0" layoutInCell="1" hidden="0" allowOverlap="1" wp14:anchorId="58828F6A" wp14:editId="23C4BBB6">
            <wp:simplePos x="0" y="0"/>
            <wp:positionH relativeFrom="margin">
              <wp:posOffset>5082198</wp:posOffset>
            </wp:positionH>
            <wp:positionV relativeFrom="page">
              <wp:posOffset>351790</wp:posOffset>
            </wp:positionV>
            <wp:extent cx="1339850" cy="1125220"/>
            <wp:effectExtent l="0" t="0" r="0" b="0"/>
            <wp:wrapSquare wrapText="bothSides" distT="0" distB="0" distL="114300" distR="114300"/>
            <wp:docPr id="2135210953" name="image1.jpg" descr="C:\Users\Martin\Downloads\Pemrig Logo.jpg"/>
            <wp:cNvGraphicFramePr/>
            <a:graphic xmlns:a="http://schemas.openxmlformats.org/drawingml/2006/main">
              <a:graphicData uri="http://schemas.openxmlformats.org/drawingml/2006/picture">
                <pic:pic xmlns:pic="http://schemas.openxmlformats.org/drawingml/2006/picture">
                  <pic:nvPicPr>
                    <pic:cNvPr id="0" name="image1.jpg" descr="C:\Users\Martin\Downloads\Pemrig Logo.jpg"/>
                    <pic:cNvPicPr preferRelativeResize="0"/>
                  </pic:nvPicPr>
                  <pic:blipFill>
                    <a:blip r:embed="rId8"/>
                    <a:srcRect/>
                    <a:stretch>
                      <a:fillRect/>
                    </a:stretch>
                  </pic:blipFill>
                  <pic:spPr>
                    <a:xfrm>
                      <a:off x="0" y="0"/>
                      <a:ext cx="1339850" cy="1125220"/>
                    </a:xfrm>
                    <a:prstGeom prst="rect">
                      <a:avLst/>
                    </a:prstGeom>
                    <a:ln/>
                  </pic:spPr>
                </pic:pic>
              </a:graphicData>
            </a:graphic>
          </wp:anchor>
        </w:drawing>
      </w:r>
    </w:p>
    <w:p w14:paraId="3089E312" w14:textId="77777777" w:rsidR="00803C98" w:rsidRDefault="002C32E3">
      <w:pPr>
        <w:pBdr>
          <w:top w:val="nil"/>
          <w:left w:val="nil"/>
          <w:bottom w:val="nil"/>
          <w:right w:val="nil"/>
          <w:between w:val="nil"/>
        </w:pBdr>
        <w:spacing w:after="0" w:line="240" w:lineRule="auto"/>
        <w:jc w:val="center"/>
        <w:rPr>
          <w:rFonts w:ascii="Arial" w:eastAsia="Arial" w:hAnsi="Arial" w:cs="Arial"/>
          <w:b/>
          <w:bCs/>
          <w:color w:val="000000"/>
          <w:sz w:val="44"/>
          <w:szCs w:val="44"/>
        </w:rPr>
      </w:pPr>
      <w:r>
        <w:rPr>
          <w:rFonts w:ascii="Arial" w:eastAsia="Arial" w:hAnsi="Arial" w:cs="Arial"/>
          <w:b/>
          <w:bCs/>
          <w:color w:val="000000"/>
          <w:sz w:val="44"/>
          <w:szCs w:val="44"/>
        </w:rPr>
        <w:t xml:space="preserve">  </w:t>
      </w:r>
    </w:p>
    <w:p w14:paraId="34D8EDBA" w14:textId="77777777" w:rsidR="00803C98" w:rsidRDefault="00803C98">
      <w:pPr>
        <w:pBdr>
          <w:top w:val="nil"/>
          <w:left w:val="nil"/>
          <w:bottom w:val="nil"/>
          <w:right w:val="nil"/>
          <w:between w:val="nil"/>
        </w:pBdr>
        <w:spacing w:after="0" w:line="240" w:lineRule="auto"/>
        <w:rPr>
          <w:rFonts w:ascii="Arial" w:eastAsia="Arial" w:hAnsi="Arial" w:cs="Arial"/>
          <w:b/>
          <w:bCs/>
          <w:color w:val="000000"/>
          <w:sz w:val="44"/>
          <w:szCs w:val="44"/>
        </w:rPr>
      </w:pPr>
    </w:p>
    <w:p w14:paraId="0124B74A" w14:textId="77777777" w:rsidR="00803C98" w:rsidRDefault="00803C98">
      <w:pPr>
        <w:pBdr>
          <w:top w:val="nil"/>
          <w:left w:val="nil"/>
          <w:bottom w:val="nil"/>
          <w:right w:val="nil"/>
          <w:between w:val="nil"/>
        </w:pBdr>
        <w:spacing w:after="0" w:line="240" w:lineRule="auto"/>
        <w:rPr>
          <w:rFonts w:ascii="Arial" w:eastAsia="Arial" w:hAnsi="Arial" w:cs="Arial"/>
          <w:b/>
          <w:bCs/>
          <w:color w:val="000000"/>
          <w:sz w:val="44"/>
          <w:szCs w:val="44"/>
        </w:rPr>
      </w:pPr>
    </w:p>
    <w:p w14:paraId="789846A1" w14:textId="77777777" w:rsidR="00803C98" w:rsidRDefault="002C32E3">
      <w:pPr>
        <w:pBdr>
          <w:top w:val="nil"/>
          <w:left w:val="nil"/>
          <w:bottom w:val="nil"/>
          <w:right w:val="nil"/>
          <w:between w:val="nil"/>
        </w:pBdr>
        <w:spacing w:after="0" w:line="240" w:lineRule="auto"/>
        <w:jc w:val="center"/>
        <w:rPr>
          <w:rFonts w:ascii="Arial" w:eastAsia="Arial" w:hAnsi="Arial" w:cs="Arial"/>
          <w:b/>
          <w:bCs/>
          <w:color w:val="000000"/>
          <w:sz w:val="44"/>
          <w:szCs w:val="44"/>
        </w:rPr>
      </w:pPr>
      <w:r>
        <w:rPr>
          <w:rFonts w:ascii="Arial" w:eastAsia="Arial" w:hAnsi="Arial" w:cs="Arial"/>
          <w:b/>
          <w:bCs/>
          <w:color w:val="000000"/>
          <w:sz w:val="44"/>
          <w:szCs w:val="44"/>
        </w:rPr>
        <w:t xml:space="preserve"> PEMRIG</w:t>
      </w:r>
    </w:p>
    <w:p w14:paraId="04DA89E6" w14:textId="77777777" w:rsidR="00803C98" w:rsidRDefault="002C32E3">
      <w:pPr>
        <w:pBdr>
          <w:top w:val="nil"/>
          <w:left w:val="nil"/>
          <w:bottom w:val="nil"/>
          <w:right w:val="nil"/>
          <w:between w:val="nil"/>
        </w:pBdr>
        <w:spacing w:after="0" w:line="240" w:lineRule="auto"/>
        <w:jc w:val="center"/>
        <w:rPr>
          <w:rFonts w:ascii="Arial" w:eastAsia="Arial" w:hAnsi="Arial" w:cs="Arial"/>
          <w:b/>
          <w:bCs/>
          <w:color w:val="000000"/>
          <w:sz w:val="28"/>
          <w:szCs w:val="28"/>
        </w:rPr>
      </w:pPr>
      <w:r>
        <w:rPr>
          <w:rFonts w:ascii="Arial" w:eastAsia="Arial" w:hAnsi="Arial" w:cs="Arial"/>
          <w:b/>
          <w:bCs/>
          <w:color w:val="000000"/>
          <w:sz w:val="32"/>
          <w:szCs w:val="32"/>
        </w:rPr>
        <w:t xml:space="preserve">PARKINSON’S EAST MIDLANDS RESEARCH INTEREST                    </w:t>
      </w:r>
      <w:r>
        <w:rPr>
          <w:rFonts w:ascii="Arial" w:eastAsia="Arial" w:hAnsi="Arial" w:cs="Arial"/>
          <w:b/>
          <w:bCs/>
          <w:color w:val="000000"/>
          <w:sz w:val="28"/>
          <w:szCs w:val="28"/>
        </w:rPr>
        <w:t>GROUP</w:t>
      </w:r>
    </w:p>
    <w:p w14:paraId="4EE901DD" w14:textId="77777777" w:rsidR="00803C98" w:rsidRDefault="002C32E3">
      <w:pPr>
        <w:pBdr>
          <w:top w:val="nil"/>
          <w:left w:val="nil"/>
          <w:bottom w:val="nil"/>
          <w:right w:val="nil"/>
          <w:between w:val="nil"/>
        </w:pBdr>
        <w:spacing w:after="0" w:line="240" w:lineRule="auto"/>
        <w:jc w:val="center"/>
        <w:rPr>
          <w:rFonts w:ascii="Arial" w:eastAsia="Arial" w:hAnsi="Arial" w:cs="Arial"/>
          <w:b/>
          <w:bCs/>
          <w:color w:val="000000"/>
          <w:sz w:val="20"/>
          <w:szCs w:val="20"/>
        </w:rPr>
      </w:pPr>
      <w:r>
        <w:rPr>
          <w:rFonts w:ascii="Arial" w:eastAsia="Arial" w:hAnsi="Arial" w:cs="Arial"/>
          <w:b/>
          <w:bCs/>
          <w:color w:val="000000"/>
          <w:sz w:val="28"/>
          <w:szCs w:val="28"/>
        </w:rPr>
        <w:t>NEWSLETTER FEBRUARY 2026</w:t>
      </w:r>
    </w:p>
    <w:p w14:paraId="5BF955CC" w14:textId="77777777" w:rsidR="00803C98" w:rsidRDefault="00803C98">
      <w:pPr>
        <w:pBdr>
          <w:top w:val="nil"/>
          <w:left w:val="nil"/>
          <w:bottom w:val="nil"/>
          <w:right w:val="nil"/>
          <w:between w:val="nil"/>
        </w:pBdr>
        <w:spacing w:after="0" w:line="240" w:lineRule="auto"/>
        <w:jc w:val="center"/>
        <w:rPr>
          <w:rFonts w:ascii="Arial" w:eastAsia="Arial" w:hAnsi="Arial" w:cs="Arial"/>
          <w:b/>
          <w:bCs/>
          <w:color w:val="000000"/>
          <w:sz w:val="20"/>
          <w:szCs w:val="20"/>
        </w:rPr>
      </w:pPr>
    </w:p>
    <w:p w14:paraId="075D5D23" w14:textId="77777777" w:rsidR="00803C98" w:rsidRDefault="002C32E3">
      <w:pPr>
        <w:pBdr>
          <w:top w:val="nil"/>
          <w:left w:val="nil"/>
          <w:bottom w:val="nil"/>
          <w:right w:val="nil"/>
          <w:between w:val="nil"/>
        </w:pBdr>
        <w:spacing w:after="0" w:line="240" w:lineRule="auto"/>
        <w:jc w:val="both"/>
        <w:rPr>
          <w:rFonts w:ascii="Arial" w:eastAsia="Arial" w:hAnsi="Arial" w:cs="Arial"/>
          <w:b/>
          <w:bCs/>
          <w:color w:val="000000"/>
          <w:sz w:val="20"/>
          <w:szCs w:val="20"/>
        </w:rPr>
      </w:pPr>
      <w:r>
        <w:rPr>
          <w:rFonts w:ascii="Arial" w:eastAsia="Arial" w:hAnsi="Arial" w:cs="Arial"/>
          <w:b/>
          <w:bCs/>
          <w:sz w:val="20"/>
          <w:szCs w:val="20"/>
        </w:rPr>
        <w:t>Welcome to all East Midlands’ people with Parkinson’s (</w:t>
      </w:r>
      <w:proofErr w:type="spellStart"/>
      <w:r>
        <w:rPr>
          <w:rFonts w:ascii="Arial" w:eastAsia="Arial" w:hAnsi="Arial" w:cs="Arial"/>
          <w:b/>
          <w:bCs/>
          <w:sz w:val="20"/>
          <w:szCs w:val="20"/>
        </w:rPr>
        <w:t>PwP</w:t>
      </w:r>
      <w:proofErr w:type="spellEnd"/>
      <w:r>
        <w:rPr>
          <w:rFonts w:ascii="Arial" w:eastAsia="Arial" w:hAnsi="Arial" w:cs="Arial"/>
          <w:b/>
          <w:bCs/>
          <w:sz w:val="20"/>
          <w:szCs w:val="20"/>
        </w:rPr>
        <w:t>) and those further afield, your carers and families, health professionals and others reading this latest edition of the PEMRIG newsletter. Please consult the</w:t>
      </w:r>
      <w:r>
        <w:rPr>
          <w:rFonts w:ascii="Arial" w:eastAsia="Arial" w:hAnsi="Arial" w:cs="Arial"/>
          <w:sz w:val="20"/>
          <w:szCs w:val="20"/>
        </w:rPr>
        <w:t xml:space="preserve"> </w:t>
      </w:r>
      <w:r>
        <w:rPr>
          <w:rFonts w:ascii="Arial" w:eastAsia="Arial" w:hAnsi="Arial" w:cs="Arial"/>
          <w:b/>
          <w:bCs/>
          <w:sz w:val="20"/>
          <w:szCs w:val="20"/>
        </w:rPr>
        <w:t>PEMRIG website (</w:t>
      </w:r>
      <w:hyperlink r:id="rId9">
        <w:r>
          <w:rPr>
            <w:rFonts w:ascii="Arial" w:eastAsia="Arial" w:hAnsi="Arial" w:cs="Arial"/>
            <w:b/>
            <w:bCs/>
            <w:sz w:val="20"/>
            <w:szCs w:val="20"/>
            <w:u w:val="single"/>
          </w:rPr>
          <w:t>https://pemrig.org.uk</w:t>
        </w:r>
      </w:hyperlink>
      <w:r>
        <w:rPr>
          <w:rFonts w:ascii="Arial" w:eastAsia="Arial" w:hAnsi="Arial" w:cs="Arial"/>
          <w:b/>
          <w:bCs/>
          <w:sz w:val="20"/>
          <w:szCs w:val="20"/>
        </w:rPr>
        <w:t>) for details of past laboratory visits, research seminars, Face 2 Face meetings and our recent lunch-time research talks.</w:t>
      </w:r>
    </w:p>
    <w:p w14:paraId="23CABC04" w14:textId="77777777" w:rsidR="00803C98" w:rsidRDefault="00803C98">
      <w:pPr>
        <w:pBdr>
          <w:top w:val="nil"/>
          <w:left w:val="nil"/>
          <w:bottom w:val="nil"/>
          <w:right w:val="nil"/>
          <w:between w:val="nil"/>
        </w:pBdr>
        <w:spacing w:after="0" w:line="240" w:lineRule="auto"/>
        <w:jc w:val="both"/>
        <w:rPr>
          <w:rFonts w:ascii="Arial" w:eastAsia="Arial" w:hAnsi="Arial" w:cs="Arial"/>
          <w:b/>
          <w:bCs/>
          <w:color w:val="000000"/>
          <w:sz w:val="20"/>
          <w:szCs w:val="20"/>
        </w:rPr>
      </w:pPr>
    </w:p>
    <w:p w14:paraId="339BB70D" w14:textId="77777777" w:rsidR="00803C98" w:rsidRDefault="002C32E3">
      <w:pPr>
        <w:pBdr>
          <w:top w:val="nil"/>
          <w:left w:val="nil"/>
          <w:bottom w:val="nil"/>
          <w:right w:val="nil"/>
          <w:between w:val="nil"/>
        </w:pBdr>
        <w:spacing w:after="0" w:line="240" w:lineRule="auto"/>
        <w:jc w:val="both"/>
        <w:rPr>
          <w:rFonts w:ascii="Arial" w:eastAsia="Arial" w:hAnsi="Arial" w:cs="Arial"/>
          <w:b/>
          <w:bCs/>
          <w:color w:val="000000"/>
          <w:sz w:val="20"/>
          <w:szCs w:val="20"/>
        </w:rPr>
      </w:pPr>
      <w:r>
        <w:rPr>
          <w:rFonts w:ascii="Arial" w:eastAsia="Arial" w:hAnsi="Arial" w:cs="Arial"/>
          <w:b/>
          <w:bCs/>
          <w:sz w:val="20"/>
          <w:szCs w:val="20"/>
        </w:rPr>
        <w:t xml:space="preserve">PEMRIG is one of thirteen Parkinson’s UK affiliated ‘Research Interest Groups’ around the UK. Our </w:t>
      </w:r>
      <w:proofErr w:type="gramStart"/>
      <w:r>
        <w:rPr>
          <w:rFonts w:ascii="Arial" w:eastAsia="Arial" w:hAnsi="Arial" w:cs="Arial"/>
          <w:b/>
          <w:bCs/>
          <w:sz w:val="20"/>
          <w:szCs w:val="20"/>
        </w:rPr>
        <w:t>aim  is</w:t>
      </w:r>
      <w:proofErr w:type="gramEnd"/>
      <w:r>
        <w:rPr>
          <w:rFonts w:ascii="Arial" w:eastAsia="Arial" w:hAnsi="Arial" w:cs="Arial"/>
          <w:b/>
          <w:bCs/>
          <w:sz w:val="20"/>
          <w:szCs w:val="20"/>
        </w:rPr>
        <w:t xml:space="preserve"> to interest </w:t>
      </w:r>
      <w:proofErr w:type="spellStart"/>
      <w:r>
        <w:rPr>
          <w:rFonts w:ascii="Arial" w:eastAsia="Arial" w:hAnsi="Arial" w:cs="Arial"/>
          <w:b/>
          <w:bCs/>
          <w:sz w:val="20"/>
          <w:szCs w:val="20"/>
        </w:rPr>
        <w:t>PwP</w:t>
      </w:r>
      <w:proofErr w:type="spellEnd"/>
      <w:r>
        <w:rPr>
          <w:rFonts w:ascii="Arial" w:eastAsia="Arial" w:hAnsi="Arial" w:cs="Arial"/>
          <w:b/>
          <w:bCs/>
          <w:sz w:val="20"/>
          <w:szCs w:val="20"/>
        </w:rPr>
        <w:t xml:space="preserve"> in the exciting Parkinson’s research going on all round the world and by doing so, raise the hopes of </w:t>
      </w:r>
      <w:proofErr w:type="spellStart"/>
      <w:r>
        <w:rPr>
          <w:rFonts w:ascii="Arial" w:eastAsia="Arial" w:hAnsi="Arial" w:cs="Arial"/>
          <w:b/>
          <w:bCs/>
          <w:sz w:val="20"/>
          <w:szCs w:val="20"/>
        </w:rPr>
        <w:t>PwP</w:t>
      </w:r>
      <w:proofErr w:type="spellEnd"/>
      <w:r>
        <w:rPr>
          <w:rFonts w:ascii="Arial" w:eastAsia="Arial" w:hAnsi="Arial" w:cs="Arial"/>
          <w:b/>
          <w:bCs/>
          <w:sz w:val="20"/>
          <w:szCs w:val="20"/>
        </w:rPr>
        <w:t xml:space="preserve"> that steady progress is being made to understand and beat Parkinson’s</w:t>
      </w:r>
      <w:r>
        <w:rPr>
          <w:rFonts w:ascii="Arial" w:eastAsia="Arial" w:hAnsi="Arial" w:cs="Arial"/>
          <w:sz w:val="20"/>
          <w:szCs w:val="20"/>
        </w:rPr>
        <w:t>.</w:t>
      </w:r>
    </w:p>
    <w:p w14:paraId="77CA4024" w14:textId="77777777" w:rsidR="00803C98" w:rsidRDefault="00803C98">
      <w:pPr>
        <w:jc w:val="both"/>
        <w:rPr>
          <w:rFonts w:ascii="Arial" w:eastAsia="Arial" w:hAnsi="Arial" w:cs="Arial"/>
          <w:b/>
          <w:bCs/>
          <w:sz w:val="18"/>
          <w:szCs w:val="18"/>
        </w:rPr>
      </w:pPr>
    </w:p>
    <w:p w14:paraId="250B9DCA" w14:textId="77777777" w:rsidR="00803C98" w:rsidRDefault="002C32E3">
      <w:pPr>
        <w:jc w:val="both"/>
        <w:rPr>
          <w:rFonts w:ascii="Arial" w:eastAsia="Arial" w:hAnsi="Arial" w:cs="Arial"/>
          <w:b/>
          <w:bCs/>
          <w:sz w:val="18"/>
          <w:szCs w:val="18"/>
        </w:rPr>
      </w:pPr>
      <w:r>
        <w:rPr>
          <w:rFonts w:ascii="Arial" w:eastAsia="Arial" w:hAnsi="Arial" w:cs="Arial"/>
          <w:b/>
          <w:bCs/>
          <w:sz w:val="18"/>
          <w:szCs w:val="18"/>
        </w:rPr>
        <w:t>T</w:t>
      </w:r>
      <w:r>
        <w:rPr>
          <w:rFonts w:ascii="Arial" w:eastAsia="Arial" w:hAnsi="Arial" w:cs="Arial"/>
          <w:b/>
          <w:bCs/>
          <w:color w:val="222222"/>
          <w:sz w:val="18"/>
          <w:szCs w:val="18"/>
          <w:highlight w:val="white"/>
        </w:rPr>
        <w:t xml:space="preserve">o be added to the mailing list for this monthly online please contact </w:t>
      </w:r>
      <w:r>
        <w:rPr>
          <w:rFonts w:ascii="Arial" w:eastAsia="Arial" w:hAnsi="Arial" w:cs="Arial"/>
          <w:b/>
          <w:bCs/>
          <w:sz w:val="18"/>
          <w:szCs w:val="18"/>
        </w:rPr>
        <w:t xml:space="preserve">Liz Nash, Research Support Network Lead at Parkinson’s UK and PEMRIG’s Acting Chair, at: </w:t>
      </w:r>
      <w:r>
        <w:rPr>
          <w:rFonts w:ascii="Arial" w:eastAsia="Arial" w:hAnsi="Arial" w:cs="Arial"/>
          <w:b/>
          <w:bCs/>
          <w:color w:val="EE0000"/>
          <w:sz w:val="18"/>
          <w:szCs w:val="18"/>
        </w:rPr>
        <w:t>lnash@</w:t>
      </w:r>
      <w:proofErr w:type="gramStart"/>
      <w:r>
        <w:rPr>
          <w:rFonts w:ascii="Arial" w:eastAsia="Arial" w:hAnsi="Arial" w:cs="Arial"/>
          <w:b/>
          <w:bCs/>
          <w:color w:val="EE0000"/>
          <w:sz w:val="18"/>
          <w:szCs w:val="18"/>
        </w:rPr>
        <w:t>parkinson’s.org.uk</w:t>
      </w:r>
      <w:proofErr w:type="gramEnd"/>
      <w:r>
        <w:rPr>
          <w:rFonts w:ascii="Arial" w:eastAsia="Arial" w:hAnsi="Arial" w:cs="Arial"/>
          <w:b/>
          <w:bCs/>
          <w:color w:val="EE0000"/>
          <w:sz w:val="18"/>
          <w:szCs w:val="18"/>
        </w:rPr>
        <w:t>.</w:t>
      </w:r>
    </w:p>
    <w:p w14:paraId="49B119D6" w14:textId="77777777" w:rsidR="00803C98" w:rsidRDefault="002C32E3">
      <w:pPr>
        <w:jc w:val="both"/>
        <w:rPr>
          <w:rFonts w:ascii="Arial" w:eastAsia="Arial" w:hAnsi="Arial" w:cs="Arial"/>
          <w:b/>
          <w:bCs/>
          <w:i/>
          <w:iCs/>
          <w:sz w:val="28"/>
          <w:szCs w:val="28"/>
        </w:rPr>
      </w:pPr>
      <w:r>
        <w:rPr>
          <w:rFonts w:ascii="Arial" w:eastAsia="Arial" w:hAnsi="Arial" w:cs="Arial"/>
          <w:b/>
          <w:bCs/>
          <w:sz w:val="28"/>
          <w:szCs w:val="28"/>
        </w:rPr>
        <w:t>PEMRIG NEWS</w:t>
      </w:r>
    </w:p>
    <w:p w14:paraId="2A38FD36" w14:textId="77777777" w:rsidR="00803C98" w:rsidRDefault="002C32E3">
      <w:pPr>
        <w:jc w:val="both"/>
        <w:rPr>
          <w:rFonts w:ascii="Arial" w:eastAsia="Arial" w:hAnsi="Arial" w:cs="Arial"/>
          <w:b/>
          <w:bCs/>
          <w:i/>
          <w:iCs/>
          <w:sz w:val="24"/>
          <w:szCs w:val="24"/>
        </w:rPr>
      </w:pPr>
      <w:r>
        <w:rPr>
          <w:rFonts w:ascii="Arial" w:eastAsia="Arial" w:hAnsi="Arial" w:cs="Arial"/>
          <w:b/>
          <w:bCs/>
          <w:color w:val="EE0000"/>
          <w:sz w:val="28"/>
          <w:szCs w:val="28"/>
        </w:rPr>
        <w:t xml:space="preserve">HOW AND WHY DOES HAVING PARKINSON’S CHANGE THE CHEMISTRY OF OUR SECRETED SKIN OILS - </w:t>
      </w:r>
      <w:r>
        <w:rPr>
          <w:rFonts w:ascii="Arial" w:eastAsia="Arial" w:hAnsi="Arial" w:cs="Arial"/>
          <w:b/>
          <w:bCs/>
          <w:color w:val="222222"/>
          <w:sz w:val="28"/>
          <w:szCs w:val="28"/>
        </w:rPr>
        <w:t>JOIN OUR VIRTUAL</w:t>
      </w:r>
      <w:r>
        <w:rPr>
          <w:rFonts w:ascii="Arial" w:eastAsia="Arial" w:hAnsi="Arial" w:cs="Arial"/>
          <w:b/>
          <w:bCs/>
          <w:color w:val="222222"/>
          <w:sz w:val="20"/>
          <w:szCs w:val="20"/>
        </w:rPr>
        <w:t xml:space="preserve"> </w:t>
      </w:r>
      <w:r>
        <w:rPr>
          <w:rFonts w:ascii="Arial" w:eastAsia="Arial" w:hAnsi="Arial" w:cs="Arial"/>
          <w:b/>
          <w:bCs/>
          <w:color w:val="222222"/>
          <w:sz w:val="28"/>
          <w:szCs w:val="28"/>
        </w:rPr>
        <w:t>LAB VISIT TO FIND THE ANSWER!</w:t>
      </w:r>
    </w:p>
    <w:p w14:paraId="6756CB9E" w14:textId="77777777" w:rsidR="00803C98" w:rsidRDefault="002C32E3">
      <w:pPr>
        <w:jc w:val="both"/>
        <w:rPr>
          <w:rFonts w:ascii="Arial" w:eastAsia="Arial" w:hAnsi="Arial" w:cs="Arial"/>
          <w:b/>
          <w:bCs/>
          <w:i/>
          <w:iCs/>
          <w:sz w:val="28"/>
          <w:szCs w:val="28"/>
          <w:highlight w:val="white"/>
        </w:rPr>
      </w:pPr>
      <w:r>
        <w:rPr>
          <w:rFonts w:ascii="Arial" w:eastAsia="Arial" w:hAnsi="Arial" w:cs="Arial"/>
          <w:b/>
          <w:bCs/>
          <w:i/>
          <w:iCs/>
          <w:color w:val="EE0000"/>
          <w:sz w:val="28"/>
          <w:szCs w:val="28"/>
          <w:highlight w:val="white"/>
        </w:rPr>
        <w:t>WHEN</w:t>
      </w:r>
      <w:r>
        <w:rPr>
          <w:rFonts w:ascii="Arial" w:eastAsia="Arial" w:hAnsi="Arial" w:cs="Arial"/>
          <w:b/>
          <w:bCs/>
          <w:i/>
          <w:iCs/>
          <w:sz w:val="28"/>
          <w:szCs w:val="28"/>
          <w:highlight w:val="white"/>
        </w:rPr>
        <w:t>: MONDAY, FEBRUARY 9</w:t>
      </w:r>
      <w:r>
        <w:rPr>
          <w:rFonts w:ascii="Arial" w:eastAsia="Arial" w:hAnsi="Arial" w:cs="Arial"/>
          <w:b/>
          <w:bCs/>
          <w:i/>
          <w:iCs/>
          <w:sz w:val="28"/>
          <w:szCs w:val="28"/>
          <w:highlight w:val="white"/>
          <w:vertAlign w:val="superscript"/>
        </w:rPr>
        <w:t>th</w:t>
      </w:r>
      <w:r>
        <w:rPr>
          <w:rFonts w:ascii="Arial" w:eastAsia="Arial" w:hAnsi="Arial" w:cs="Arial"/>
          <w:b/>
          <w:bCs/>
          <w:i/>
          <w:iCs/>
          <w:sz w:val="28"/>
          <w:szCs w:val="28"/>
          <w:highlight w:val="white"/>
        </w:rPr>
        <w:t xml:space="preserve">, 2026, 2.00 to 3.30pm. </w:t>
      </w:r>
    </w:p>
    <w:p w14:paraId="07CE65C9" w14:textId="77777777" w:rsidR="00803C98" w:rsidRDefault="002C32E3">
      <w:pPr>
        <w:jc w:val="both"/>
        <w:rPr>
          <w:rFonts w:ascii="Arial" w:eastAsia="Arial" w:hAnsi="Arial" w:cs="Arial"/>
          <w:b/>
          <w:bCs/>
          <w:color w:val="222222"/>
          <w:sz w:val="20"/>
          <w:szCs w:val="20"/>
        </w:rPr>
      </w:pPr>
      <w:r>
        <w:rPr>
          <w:rFonts w:ascii="Arial" w:eastAsia="Arial" w:hAnsi="Arial" w:cs="Arial"/>
          <w:b/>
          <w:bCs/>
          <w:color w:val="222222"/>
          <w:sz w:val="20"/>
          <w:szCs w:val="20"/>
          <w:highlight w:val="white"/>
        </w:rPr>
        <w:t xml:space="preserve">Join PEMRIG on a virtual visit to </w:t>
      </w:r>
      <w:r>
        <w:rPr>
          <w:rFonts w:ascii="Arial" w:eastAsia="Arial" w:hAnsi="Arial" w:cs="Arial"/>
          <w:b/>
          <w:bCs/>
          <w:color w:val="EE0000"/>
          <w:sz w:val="20"/>
          <w:szCs w:val="20"/>
          <w:highlight w:val="white"/>
        </w:rPr>
        <w:t xml:space="preserve">Professor Perdita Barran’s laboratory </w:t>
      </w:r>
      <w:r>
        <w:rPr>
          <w:rFonts w:ascii="Arial" w:eastAsia="Arial" w:hAnsi="Arial" w:cs="Arial"/>
          <w:b/>
          <w:bCs/>
          <w:color w:val="222222"/>
          <w:sz w:val="20"/>
          <w:szCs w:val="20"/>
          <w:highlight w:val="white"/>
        </w:rPr>
        <w:t xml:space="preserve">in Manchester where research is in progress to characterise the chemical changes that occur in the sebum (skin oils) of </w:t>
      </w:r>
      <w:proofErr w:type="spellStart"/>
      <w:r>
        <w:rPr>
          <w:rFonts w:ascii="Arial" w:eastAsia="Arial" w:hAnsi="Arial" w:cs="Arial"/>
          <w:b/>
          <w:bCs/>
          <w:color w:val="222222"/>
          <w:sz w:val="20"/>
          <w:szCs w:val="20"/>
          <w:highlight w:val="white"/>
        </w:rPr>
        <w:t>PwP</w:t>
      </w:r>
      <w:proofErr w:type="spellEnd"/>
      <w:r>
        <w:rPr>
          <w:rFonts w:ascii="Arial" w:eastAsia="Arial" w:hAnsi="Arial" w:cs="Arial"/>
          <w:b/>
          <w:bCs/>
          <w:color w:val="222222"/>
          <w:sz w:val="20"/>
          <w:szCs w:val="20"/>
          <w:highlight w:val="white"/>
        </w:rPr>
        <w:t>, what causes the changes and how such changes are associated</w:t>
      </w:r>
      <w:r>
        <w:rPr>
          <w:rFonts w:ascii="Arial" w:eastAsia="Arial" w:hAnsi="Arial" w:cs="Arial"/>
          <w:b/>
          <w:bCs/>
          <w:color w:val="222222"/>
          <w:sz w:val="20"/>
          <w:szCs w:val="20"/>
        </w:rPr>
        <w:t xml:space="preserve"> with seborrheic dermatitis which occurs commonly in </w:t>
      </w:r>
      <w:proofErr w:type="spellStart"/>
      <w:r>
        <w:rPr>
          <w:rFonts w:ascii="Arial" w:eastAsia="Arial" w:hAnsi="Arial" w:cs="Arial"/>
          <w:b/>
          <w:bCs/>
          <w:color w:val="222222"/>
          <w:sz w:val="20"/>
          <w:szCs w:val="20"/>
        </w:rPr>
        <w:t>PwP</w:t>
      </w:r>
      <w:proofErr w:type="spellEnd"/>
      <w:r>
        <w:rPr>
          <w:rFonts w:ascii="Arial" w:eastAsia="Arial" w:hAnsi="Arial" w:cs="Arial"/>
          <w:b/>
          <w:bCs/>
          <w:color w:val="222222"/>
          <w:sz w:val="20"/>
          <w:szCs w:val="20"/>
        </w:rPr>
        <w:t xml:space="preserve">. </w:t>
      </w:r>
    </w:p>
    <w:p w14:paraId="14238D64" w14:textId="77777777" w:rsidR="00803C98" w:rsidRDefault="002C32E3">
      <w:pPr>
        <w:jc w:val="both"/>
        <w:rPr>
          <w:rFonts w:ascii="Arial" w:eastAsia="Arial" w:hAnsi="Arial" w:cs="Arial"/>
          <w:b/>
          <w:bCs/>
          <w:color w:val="222222"/>
          <w:sz w:val="20"/>
          <w:szCs w:val="20"/>
          <w:highlight w:val="white"/>
        </w:rPr>
      </w:pPr>
      <w:r>
        <w:rPr>
          <w:rFonts w:ascii="Arial" w:eastAsia="Arial" w:hAnsi="Arial" w:cs="Arial"/>
          <w:b/>
          <w:bCs/>
          <w:color w:val="222222"/>
          <w:sz w:val="20"/>
          <w:szCs w:val="20"/>
        </w:rPr>
        <w:t xml:space="preserve">Joy Milne, who is </w:t>
      </w:r>
      <w:proofErr w:type="spellStart"/>
      <w:r>
        <w:rPr>
          <w:rFonts w:ascii="Arial" w:eastAsia="Arial" w:hAnsi="Arial" w:cs="Arial"/>
          <w:b/>
          <w:bCs/>
          <w:color w:val="222222"/>
          <w:sz w:val="20"/>
          <w:szCs w:val="20"/>
        </w:rPr>
        <w:t>hyperosmic</w:t>
      </w:r>
      <w:proofErr w:type="spellEnd"/>
      <w:r>
        <w:rPr>
          <w:rFonts w:ascii="Arial" w:eastAsia="Arial" w:hAnsi="Arial" w:cs="Arial"/>
          <w:b/>
          <w:bCs/>
          <w:color w:val="222222"/>
          <w:sz w:val="20"/>
          <w:szCs w:val="20"/>
        </w:rPr>
        <w:t xml:space="preserve">, amazed the Parkinson’s community when she first reported years ago that she could detect </w:t>
      </w:r>
      <w:proofErr w:type="spellStart"/>
      <w:r>
        <w:rPr>
          <w:rFonts w:ascii="Arial" w:eastAsia="Arial" w:hAnsi="Arial" w:cs="Arial"/>
          <w:b/>
          <w:bCs/>
          <w:color w:val="222222"/>
          <w:sz w:val="20"/>
          <w:szCs w:val="20"/>
        </w:rPr>
        <w:t>PwP</w:t>
      </w:r>
      <w:proofErr w:type="spellEnd"/>
      <w:r>
        <w:rPr>
          <w:rFonts w:ascii="Arial" w:eastAsia="Arial" w:hAnsi="Arial" w:cs="Arial"/>
          <w:b/>
          <w:bCs/>
          <w:color w:val="222222"/>
          <w:sz w:val="20"/>
          <w:szCs w:val="20"/>
        </w:rPr>
        <w:t xml:space="preserve"> by their altered odour. Professor Barran’s team now use sophisticated chromatography and mass spectrometry methods to identify the chemical changes occurring in sebum.</w:t>
      </w:r>
      <w:r>
        <w:rPr>
          <w:rFonts w:ascii="Arial" w:eastAsia="Arial" w:hAnsi="Arial" w:cs="Arial"/>
          <w:b/>
          <w:bCs/>
          <w:color w:val="222222"/>
          <w:sz w:val="20"/>
          <w:szCs w:val="20"/>
          <w:highlight w:val="white"/>
        </w:rPr>
        <w:t xml:space="preserve"> </w:t>
      </w:r>
    </w:p>
    <w:p w14:paraId="32F3DFBD" w14:textId="77777777" w:rsidR="00803C98" w:rsidRDefault="002C32E3">
      <w:pPr>
        <w:pBdr>
          <w:top w:val="nil"/>
          <w:left w:val="nil"/>
          <w:bottom w:val="nil"/>
          <w:right w:val="nil"/>
          <w:between w:val="nil"/>
        </w:pBdr>
        <w:spacing w:after="0" w:line="240" w:lineRule="auto"/>
        <w:jc w:val="both"/>
        <w:rPr>
          <w:rFonts w:ascii="Arial" w:eastAsia="Arial" w:hAnsi="Arial" w:cs="Arial"/>
          <w:b/>
          <w:bCs/>
          <w:color w:val="000000"/>
          <w:sz w:val="20"/>
          <w:szCs w:val="20"/>
        </w:rPr>
      </w:pPr>
      <w:r>
        <w:rPr>
          <w:rFonts w:ascii="Arial" w:eastAsia="Arial" w:hAnsi="Arial" w:cs="Arial"/>
          <w:b/>
          <w:bCs/>
          <w:color w:val="000000"/>
          <w:sz w:val="20"/>
          <w:szCs w:val="20"/>
          <w:highlight w:val="white"/>
        </w:rPr>
        <w:t>A rapid, non-invasive test for</w:t>
      </w:r>
      <w:r>
        <w:rPr>
          <w:rFonts w:ascii="Arial" w:eastAsia="Arial" w:hAnsi="Arial" w:cs="Arial"/>
          <w:color w:val="000000"/>
          <w:sz w:val="20"/>
          <w:szCs w:val="20"/>
          <w:highlight w:val="white"/>
        </w:rPr>
        <w:t xml:space="preserve"> </w:t>
      </w:r>
      <w:r>
        <w:rPr>
          <w:rFonts w:ascii="Arial" w:eastAsia="Arial" w:hAnsi="Arial" w:cs="Arial"/>
          <w:b/>
          <w:bCs/>
          <w:color w:val="000000"/>
          <w:sz w:val="20"/>
          <w:szCs w:val="20"/>
          <w:highlight w:val="white"/>
        </w:rPr>
        <w:t>Parkinson’s based on the changes occurring</w:t>
      </w:r>
      <w:r>
        <w:rPr>
          <w:rFonts w:ascii="Arial" w:eastAsia="Arial" w:hAnsi="Arial" w:cs="Arial"/>
          <w:b/>
          <w:bCs/>
          <w:color w:val="000000"/>
          <w:sz w:val="20"/>
          <w:szCs w:val="20"/>
        </w:rPr>
        <w:t xml:space="preserve"> in sebum is being developed in a spin-off company </w:t>
      </w:r>
      <w:proofErr w:type="spellStart"/>
      <w:r>
        <w:rPr>
          <w:rFonts w:ascii="Arial" w:eastAsia="Arial" w:hAnsi="Arial" w:cs="Arial"/>
          <w:b/>
          <w:bCs/>
          <w:color w:val="000000"/>
          <w:sz w:val="20"/>
          <w:szCs w:val="20"/>
        </w:rPr>
        <w:t>Sebomix</w:t>
      </w:r>
      <w:proofErr w:type="spellEnd"/>
      <w:r>
        <w:rPr>
          <w:rFonts w:ascii="Arial" w:eastAsia="Arial" w:hAnsi="Arial" w:cs="Arial"/>
          <w:b/>
          <w:bCs/>
          <w:color w:val="000000"/>
          <w:sz w:val="20"/>
          <w:szCs w:val="20"/>
        </w:rPr>
        <w:t xml:space="preserve">. Such a test may offer a rapid diagnosis of Parkinson’s before the onset of symptoms. Professor Barran also co-authored the recent report that certain dog breeds can be trained to detect </w:t>
      </w:r>
      <w:proofErr w:type="spellStart"/>
      <w:r>
        <w:rPr>
          <w:rFonts w:ascii="Arial" w:eastAsia="Arial" w:hAnsi="Arial" w:cs="Arial"/>
          <w:b/>
          <w:bCs/>
          <w:color w:val="000000"/>
          <w:sz w:val="20"/>
          <w:szCs w:val="20"/>
        </w:rPr>
        <w:t>PwP</w:t>
      </w:r>
      <w:proofErr w:type="spellEnd"/>
      <w:r>
        <w:rPr>
          <w:rFonts w:ascii="Arial" w:eastAsia="Arial" w:hAnsi="Arial" w:cs="Arial"/>
          <w:b/>
          <w:bCs/>
          <w:color w:val="000000"/>
          <w:sz w:val="20"/>
          <w:szCs w:val="20"/>
        </w:rPr>
        <w:t xml:space="preserve"> through the changed composition of their sebum. There should be plenty to discuss. </w:t>
      </w:r>
    </w:p>
    <w:p w14:paraId="50DB2828" w14:textId="77777777" w:rsidR="00803C98" w:rsidRDefault="002C32E3">
      <w:pPr>
        <w:jc w:val="both"/>
        <w:rPr>
          <w:rFonts w:ascii="Arial" w:eastAsia="Arial" w:hAnsi="Arial" w:cs="Arial"/>
          <w:b/>
          <w:bCs/>
          <w:sz w:val="20"/>
          <w:szCs w:val="20"/>
        </w:rPr>
      </w:pPr>
      <w:r>
        <w:rPr>
          <w:rFonts w:ascii="Arial" w:eastAsia="Arial" w:hAnsi="Arial" w:cs="Arial"/>
          <w:b/>
          <w:bCs/>
          <w:color w:val="000000"/>
          <w:sz w:val="20"/>
          <w:szCs w:val="20"/>
        </w:rPr>
        <w:t>To join this lab visit you must first r</w:t>
      </w:r>
      <w:r>
        <w:rPr>
          <w:rFonts w:ascii="Arial" w:eastAsia="Arial" w:hAnsi="Arial" w:cs="Arial"/>
          <w:b/>
          <w:bCs/>
          <w:sz w:val="20"/>
          <w:szCs w:val="20"/>
        </w:rPr>
        <w:t xml:space="preserve">egister at </w:t>
      </w:r>
      <w:hyperlink r:id="rId10">
        <w:r>
          <w:rPr>
            <w:rFonts w:ascii="Arial" w:eastAsia="Arial" w:hAnsi="Arial" w:cs="Arial"/>
            <w:b/>
            <w:bCs/>
            <w:i/>
            <w:iCs/>
            <w:color w:val="1155CC"/>
            <w:sz w:val="20"/>
            <w:szCs w:val="20"/>
            <w:u w:val="single"/>
          </w:rPr>
          <w:t>this link.</w:t>
        </w:r>
      </w:hyperlink>
    </w:p>
    <w:p w14:paraId="02A05FDA" w14:textId="77777777" w:rsidR="00803C98" w:rsidRDefault="002C32E3">
      <w:pPr>
        <w:jc w:val="both"/>
        <w:rPr>
          <w:rFonts w:ascii="Arial" w:eastAsia="Arial" w:hAnsi="Arial" w:cs="Arial"/>
          <w:b/>
          <w:bCs/>
          <w:color w:val="222222"/>
          <w:sz w:val="28"/>
          <w:szCs w:val="28"/>
        </w:rPr>
      </w:pPr>
      <w:r>
        <w:rPr>
          <w:rFonts w:ascii="Arial" w:eastAsia="Arial" w:hAnsi="Arial" w:cs="Arial"/>
          <w:b/>
          <w:bCs/>
          <w:color w:val="222222"/>
          <w:sz w:val="28"/>
          <w:szCs w:val="28"/>
        </w:rPr>
        <w:t>UPCOMING AND RECENT TALKS ABOUT PARKINSON’S</w:t>
      </w:r>
    </w:p>
    <w:p w14:paraId="5D89CF16" w14:textId="77777777" w:rsidR="00803C98" w:rsidRDefault="002C32E3">
      <w:pPr>
        <w:jc w:val="both"/>
        <w:rPr>
          <w:rFonts w:ascii="Arial" w:eastAsia="Arial" w:hAnsi="Arial" w:cs="Arial"/>
          <w:b/>
          <w:bCs/>
          <w:color w:val="EE0000"/>
          <w:sz w:val="28"/>
          <w:szCs w:val="28"/>
        </w:rPr>
      </w:pPr>
      <w:r>
        <w:rPr>
          <w:rFonts w:ascii="Arial" w:eastAsia="Arial" w:hAnsi="Arial" w:cs="Arial"/>
          <w:b/>
          <w:bCs/>
          <w:color w:val="222222"/>
          <w:sz w:val="28"/>
          <w:szCs w:val="28"/>
        </w:rPr>
        <w:t xml:space="preserve">1. </w:t>
      </w:r>
      <w:r>
        <w:rPr>
          <w:rFonts w:ascii="Arial" w:eastAsia="Arial" w:hAnsi="Arial" w:cs="Arial"/>
          <w:b/>
          <w:bCs/>
          <w:color w:val="EE0000"/>
          <w:sz w:val="28"/>
          <w:szCs w:val="28"/>
        </w:rPr>
        <w:t>THE BRAIN’S BACKUP PLAN: THE POWER OF NEUROPLASTICITY IN PARKINSON’S.</w:t>
      </w:r>
    </w:p>
    <w:p w14:paraId="0ADA753C" w14:textId="77777777" w:rsidR="00803C98" w:rsidRDefault="002C32E3">
      <w:pPr>
        <w:jc w:val="both"/>
        <w:rPr>
          <w:rFonts w:ascii="Arial" w:eastAsia="Arial" w:hAnsi="Arial" w:cs="Arial"/>
          <w:b/>
          <w:bCs/>
          <w:color w:val="222222"/>
          <w:sz w:val="28"/>
          <w:szCs w:val="28"/>
        </w:rPr>
      </w:pPr>
      <w:r>
        <w:rPr>
          <w:rFonts w:ascii="Arial" w:eastAsia="Arial" w:hAnsi="Arial" w:cs="Arial"/>
          <w:b/>
          <w:bCs/>
          <w:color w:val="EE0000"/>
          <w:sz w:val="28"/>
          <w:szCs w:val="28"/>
        </w:rPr>
        <w:t>When</w:t>
      </w:r>
      <w:r>
        <w:rPr>
          <w:rFonts w:ascii="Arial" w:eastAsia="Arial" w:hAnsi="Arial" w:cs="Arial"/>
          <w:b/>
          <w:bCs/>
          <w:color w:val="222222"/>
          <w:sz w:val="28"/>
          <w:szCs w:val="28"/>
        </w:rPr>
        <w:t>: February 17</w:t>
      </w:r>
      <w:r>
        <w:rPr>
          <w:rFonts w:ascii="Arial" w:eastAsia="Arial" w:hAnsi="Arial" w:cs="Arial"/>
          <w:b/>
          <w:bCs/>
          <w:color w:val="222222"/>
          <w:sz w:val="28"/>
          <w:szCs w:val="28"/>
          <w:vertAlign w:val="superscript"/>
        </w:rPr>
        <w:t>th</w:t>
      </w:r>
      <w:proofErr w:type="gramStart"/>
      <w:r>
        <w:rPr>
          <w:rFonts w:ascii="Arial" w:eastAsia="Arial" w:hAnsi="Arial" w:cs="Arial"/>
          <w:b/>
          <w:bCs/>
          <w:color w:val="222222"/>
          <w:sz w:val="28"/>
          <w:szCs w:val="28"/>
        </w:rPr>
        <w:t xml:space="preserve"> 2026</w:t>
      </w:r>
      <w:proofErr w:type="gramEnd"/>
      <w:r>
        <w:rPr>
          <w:rFonts w:ascii="Arial" w:eastAsia="Arial" w:hAnsi="Arial" w:cs="Arial"/>
          <w:b/>
          <w:bCs/>
          <w:color w:val="222222"/>
          <w:sz w:val="28"/>
          <w:szCs w:val="28"/>
        </w:rPr>
        <w:t xml:space="preserve"> at 7.30pm (GMT).    </w:t>
      </w:r>
      <w:r>
        <w:rPr>
          <w:rFonts w:ascii="Arial" w:eastAsia="Arial" w:hAnsi="Arial" w:cs="Arial"/>
          <w:b/>
          <w:bCs/>
          <w:color w:val="EE0000"/>
          <w:sz w:val="28"/>
          <w:szCs w:val="28"/>
        </w:rPr>
        <w:t>Where</w:t>
      </w:r>
      <w:r>
        <w:rPr>
          <w:rFonts w:ascii="Arial" w:eastAsia="Arial" w:hAnsi="Arial" w:cs="Arial"/>
          <w:b/>
          <w:bCs/>
          <w:color w:val="222222"/>
          <w:sz w:val="28"/>
          <w:szCs w:val="28"/>
        </w:rPr>
        <w:t>: Online by zoom</w:t>
      </w:r>
    </w:p>
    <w:p w14:paraId="79D03B09" w14:textId="77777777" w:rsidR="00803C98" w:rsidRDefault="002C32E3">
      <w:pPr>
        <w:jc w:val="both"/>
        <w:rPr>
          <w:rFonts w:ascii="Arial" w:eastAsia="Arial" w:hAnsi="Arial" w:cs="Arial"/>
          <w:b/>
          <w:bCs/>
          <w:color w:val="EE0000"/>
          <w:sz w:val="24"/>
          <w:szCs w:val="24"/>
        </w:rPr>
      </w:pPr>
      <w:r>
        <w:rPr>
          <w:rFonts w:ascii="Arial" w:eastAsia="Arial" w:hAnsi="Arial" w:cs="Arial"/>
          <w:b/>
          <w:bCs/>
          <w:i/>
          <w:iCs/>
          <w:color w:val="585163"/>
          <w:sz w:val="20"/>
          <w:szCs w:val="20"/>
        </w:rPr>
        <w:t xml:space="preserve">Join the NSB4PD community as Dr Rick Helmich reveals how the brain utilises "cerebral compensation" to bypass areas affected by Parkinson’s. Working alongside Prof Bas Bloem, Dr Helmich’s groundbreaking research shows that when the dopamine-producing basal ganglia fail, the frontal cortex steps in to </w:t>
      </w:r>
      <w:r>
        <w:rPr>
          <w:rFonts w:ascii="Arial" w:eastAsia="Arial" w:hAnsi="Arial" w:cs="Arial"/>
          <w:b/>
          <w:bCs/>
          <w:i/>
          <w:iCs/>
          <w:color w:val="585163"/>
          <w:sz w:val="20"/>
          <w:szCs w:val="20"/>
        </w:rPr>
        <w:lastRenderedPageBreak/>
        <w:t>maintain movement. This explains why symptom severity doesn’t always match dopamine loss. Dr Helmich will explore how this natural backup system works to "reroute" brain signals and why symptoms worsen only when this compensation begins to fatigue. How these cortical pathways can be strengthened to offer a proactive way to preserve function will be discussed. Discover the science behind how your brain adapts and how you can actively support its resilience.</w:t>
      </w:r>
      <w:r>
        <w:rPr>
          <w:noProof/>
        </w:rPr>
        <w:drawing>
          <wp:anchor distT="0" distB="0" distL="114300" distR="114300" simplePos="0" relativeHeight="251660288" behindDoc="0" locked="0" layoutInCell="1" hidden="0" allowOverlap="1" wp14:anchorId="4D6205AA" wp14:editId="44802EB6">
            <wp:simplePos x="0" y="0"/>
            <wp:positionH relativeFrom="column">
              <wp:posOffset>36636</wp:posOffset>
            </wp:positionH>
            <wp:positionV relativeFrom="paragraph">
              <wp:posOffset>92075</wp:posOffset>
            </wp:positionV>
            <wp:extent cx="2219325" cy="1248410"/>
            <wp:effectExtent l="0" t="0" r="0" b="0"/>
            <wp:wrapSquare wrapText="bothSides" distT="0" distB="0" distL="114300" distR="114300"/>
            <wp:docPr id="2135210955"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11"/>
                    <a:srcRect/>
                    <a:stretch>
                      <a:fillRect/>
                    </a:stretch>
                  </pic:blipFill>
                  <pic:spPr>
                    <a:xfrm>
                      <a:off x="0" y="0"/>
                      <a:ext cx="2219325" cy="1248410"/>
                    </a:xfrm>
                    <a:prstGeom prst="rect">
                      <a:avLst/>
                    </a:prstGeom>
                    <a:ln/>
                  </pic:spPr>
                </pic:pic>
              </a:graphicData>
            </a:graphic>
          </wp:anchor>
        </w:drawing>
      </w:r>
    </w:p>
    <w:p w14:paraId="4475C9F8" w14:textId="77777777" w:rsidR="00803C98" w:rsidRDefault="002C32E3">
      <w:pPr>
        <w:jc w:val="both"/>
        <w:rPr>
          <w:rFonts w:ascii="Arial" w:eastAsia="Arial" w:hAnsi="Arial" w:cs="Arial"/>
          <w:b/>
          <w:bCs/>
          <w:color w:val="EE0000"/>
          <w:sz w:val="24"/>
          <w:szCs w:val="24"/>
        </w:rPr>
      </w:pPr>
      <w:r>
        <w:rPr>
          <w:rFonts w:ascii="Arial" w:eastAsia="Arial" w:hAnsi="Arial" w:cs="Arial"/>
          <w:b/>
          <w:bCs/>
          <w:i/>
          <w:iCs/>
          <w:color w:val="585163"/>
          <w:sz w:val="20"/>
          <w:szCs w:val="20"/>
        </w:rPr>
        <w:t xml:space="preserve">Dr. Rick Helmich is a consultant neurologist and associate professor in the Neurology department of Radboud university medical </w:t>
      </w:r>
      <w:proofErr w:type="spellStart"/>
      <w:r>
        <w:rPr>
          <w:rFonts w:ascii="Arial" w:eastAsia="Arial" w:hAnsi="Arial" w:cs="Arial"/>
          <w:b/>
          <w:bCs/>
          <w:color w:val="000000"/>
          <w:sz w:val="20"/>
          <w:szCs w:val="20"/>
        </w:rPr>
        <w:t>center</w:t>
      </w:r>
      <w:proofErr w:type="spellEnd"/>
      <w:r>
        <w:rPr>
          <w:rFonts w:ascii="Arial" w:eastAsia="Arial" w:hAnsi="Arial" w:cs="Arial"/>
          <w:b/>
          <w:bCs/>
          <w:i/>
          <w:iCs/>
          <w:color w:val="585163"/>
          <w:sz w:val="20"/>
          <w:szCs w:val="20"/>
        </w:rPr>
        <w:t xml:space="preserve"> (Nijmegen, the Netherlands). He is also a principal investigator at the Donders Centre for Cognitive Neuroimaging. For more information, see: </w:t>
      </w:r>
      <w:hyperlink r:id="rId12">
        <w:r>
          <w:rPr>
            <w:rFonts w:ascii="Arial" w:eastAsia="Arial" w:hAnsi="Arial" w:cs="Arial"/>
            <w:b/>
            <w:bCs/>
            <w:i/>
            <w:iCs/>
            <w:color w:val="3659E3"/>
            <w:sz w:val="20"/>
            <w:szCs w:val="20"/>
            <w:u w:val="single"/>
          </w:rPr>
          <w:t>www.rickhelmich.com</w:t>
        </w:r>
      </w:hyperlink>
      <w:r>
        <w:rPr>
          <w:rFonts w:ascii="Arial" w:eastAsia="Arial" w:hAnsi="Arial" w:cs="Arial"/>
          <w:b/>
          <w:bCs/>
          <w:i/>
          <w:iCs/>
          <w:color w:val="585163"/>
          <w:sz w:val="20"/>
          <w:szCs w:val="20"/>
        </w:rPr>
        <w:t>.</w:t>
      </w:r>
    </w:p>
    <w:p w14:paraId="75D2191D" w14:textId="77777777" w:rsidR="00803C98" w:rsidRDefault="002C32E3">
      <w:pPr>
        <w:jc w:val="both"/>
        <w:rPr>
          <w:rFonts w:ascii="Arial" w:eastAsia="Arial" w:hAnsi="Arial" w:cs="Arial"/>
          <w:b/>
          <w:bCs/>
          <w:sz w:val="20"/>
          <w:szCs w:val="20"/>
        </w:rPr>
      </w:pPr>
      <w:r>
        <w:rPr>
          <w:rFonts w:ascii="Arial" w:eastAsia="Arial" w:hAnsi="Arial" w:cs="Arial"/>
          <w:b/>
          <w:bCs/>
          <w:sz w:val="20"/>
          <w:szCs w:val="20"/>
        </w:rPr>
        <w:t xml:space="preserve">Register to hear this next NSB4PD webinar at </w:t>
      </w:r>
      <w:hyperlink r:id="rId13">
        <w:r>
          <w:rPr>
            <w:rFonts w:ascii="Arial" w:eastAsia="Arial" w:hAnsi="Arial" w:cs="Arial"/>
            <w:b/>
            <w:bCs/>
            <w:color w:val="1155CC"/>
            <w:sz w:val="20"/>
            <w:szCs w:val="20"/>
            <w:u w:val="single"/>
          </w:rPr>
          <w:t>this link.</w:t>
        </w:r>
      </w:hyperlink>
    </w:p>
    <w:p w14:paraId="181A6E90" w14:textId="77777777" w:rsidR="00803C98" w:rsidRPr="00E64BDE" w:rsidRDefault="002C32E3">
      <w:pPr>
        <w:spacing w:line="240" w:lineRule="auto"/>
        <w:jc w:val="both"/>
        <w:rPr>
          <w:rFonts w:ascii="Arial" w:eastAsia="Arial" w:hAnsi="Arial" w:cs="Arial"/>
          <w:b/>
          <w:bCs/>
          <w:color w:val="222222"/>
          <w:sz w:val="28"/>
          <w:szCs w:val="28"/>
        </w:rPr>
      </w:pPr>
      <w:r w:rsidRPr="00E64BDE">
        <w:rPr>
          <w:rFonts w:ascii="Arial" w:eastAsia="Arial" w:hAnsi="Arial" w:cs="Arial"/>
          <w:b/>
          <w:bCs/>
          <w:color w:val="222222"/>
          <w:sz w:val="28"/>
          <w:szCs w:val="28"/>
        </w:rPr>
        <w:t>2. FOCUS ON NUTRITION: A COMPEHENSIVE LOOK FROM DIETS TO DAILY CARE!</w:t>
      </w:r>
    </w:p>
    <w:p w14:paraId="49105C0F" w14:textId="77777777" w:rsidR="00803C98" w:rsidRDefault="002C32E3">
      <w:pPr>
        <w:jc w:val="both"/>
        <w:rPr>
          <w:rFonts w:ascii="Arial" w:eastAsia="Arial" w:hAnsi="Arial" w:cs="Arial"/>
          <w:b/>
          <w:bCs/>
          <w:color w:val="515856"/>
          <w:sz w:val="20"/>
          <w:szCs w:val="20"/>
        </w:rPr>
      </w:pPr>
      <w:r>
        <w:rPr>
          <w:rFonts w:ascii="Arial" w:eastAsia="Arial" w:hAnsi="Arial" w:cs="Arial"/>
          <w:b/>
          <w:bCs/>
          <w:sz w:val="20"/>
          <w:szCs w:val="20"/>
        </w:rPr>
        <w:t xml:space="preserve">In an exciting development, the NSB4PD team are collaborating with </w:t>
      </w:r>
      <w:hyperlink r:id="rId14">
        <w:r>
          <w:rPr>
            <w:rFonts w:ascii="Arial" w:eastAsia="Arial" w:hAnsi="Arial" w:cs="Arial"/>
            <w:b/>
            <w:bCs/>
            <w:color w:val="EE0000"/>
            <w:sz w:val="20"/>
            <w:szCs w:val="20"/>
            <w:u w:val="single"/>
          </w:rPr>
          <w:t>PD Buddy</w:t>
        </w:r>
      </w:hyperlink>
      <w:r>
        <w:rPr>
          <w:rFonts w:ascii="Arial" w:eastAsia="Arial" w:hAnsi="Arial" w:cs="Arial"/>
          <w:b/>
          <w:bCs/>
          <w:color w:val="515856"/>
          <w:sz w:val="20"/>
          <w:szCs w:val="20"/>
        </w:rPr>
        <w:t xml:space="preserve"> over the next  year to deliver a twelve-part series of webinars under the heading above. All the webinars will be led by </w:t>
      </w:r>
      <w:proofErr w:type="spellStart"/>
      <w:r>
        <w:rPr>
          <w:rFonts w:ascii="Arial" w:eastAsia="Arial" w:hAnsi="Arial" w:cs="Arial"/>
          <w:b/>
          <w:bCs/>
          <w:color w:val="515856"/>
          <w:sz w:val="20"/>
          <w:szCs w:val="20"/>
        </w:rPr>
        <w:t>DrTanya</w:t>
      </w:r>
      <w:proofErr w:type="spellEnd"/>
      <w:r>
        <w:rPr>
          <w:rFonts w:ascii="Arial" w:eastAsia="Arial" w:hAnsi="Arial" w:cs="Arial"/>
          <w:b/>
          <w:bCs/>
          <w:color w:val="515856"/>
          <w:sz w:val="20"/>
          <w:szCs w:val="20"/>
        </w:rPr>
        <w:t xml:space="preserve"> Denne, a </w:t>
      </w:r>
      <w:r>
        <w:rPr>
          <w:rFonts w:ascii="Arial" w:eastAsia="Arial" w:hAnsi="Arial" w:cs="Arial"/>
          <w:b/>
          <w:bCs/>
          <w:color w:val="515856"/>
          <w:sz w:val="20"/>
          <w:szCs w:val="20"/>
          <w:highlight w:val="white"/>
        </w:rPr>
        <w:t xml:space="preserve">Naturopathic Doctor and researcher, </w:t>
      </w:r>
      <w:r>
        <w:rPr>
          <w:rFonts w:ascii="Arial" w:eastAsia="Arial" w:hAnsi="Arial" w:cs="Arial"/>
          <w:b/>
          <w:bCs/>
          <w:color w:val="515856"/>
          <w:sz w:val="20"/>
          <w:szCs w:val="20"/>
        </w:rPr>
        <w:t>who will be joined by other experts to discuss the vital role of nutrition in neuroprotection.</w:t>
      </w:r>
    </w:p>
    <w:p w14:paraId="13A88BCF" w14:textId="77777777" w:rsidR="00803C98" w:rsidRDefault="002C32E3">
      <w:pPr>
        <w:spacing w:after="150" w:line="240" w:lineRule="auto"/>
        <w:jc w:val="both"/>
        <w:rPr>
          <w:rFonts w:ascii="Arial" w:eastAsia="Arial" w:hAnsi="Arial" w:cs="Arial"/>
          <w:b/>
          <w:bCs/>
          <w:color w:val="515856"/>
          <w:sz w:val="20"/>
          <w:szCs w:val="20"/>
        </w:rPr>
      </w:pPr>
      <w:r>
        <w:rPr>
          <w:rFonts w:ascii="Arial" w:eastAsia="Arial" w:hAnsi="Arial" w:cs="Arial"/>
          <w:b/>
          <w:bCs/>
          <w:color w:val="515856"/>
          <w:sz w:val="20"/>
          <w:szCs w:val="20"/>
        </w:rPr>
        <w:t xml:space="preserve">The series will include discussion of special diets, the gut-brain axis, eating for protection, </w:t>
      </w:r>
      <w:proofErr w:type="gramStart"/>
      <w:r>
        <w:rPr>
          <w:rFonts w:ascii="Arial" w:eastAsia="Arial" w:hAnsi="Arial" w:cs="Arial"/>
          <w:b/>
          <w:bCs/>
          <w:color w:val="515856"/>
          <w:sz w:val="20"/>
          <w:szCs w:val="20"/>
        </w:rPr>
        <w:t>anti-oxidants</w:t>
      </w:r>
      <w:proofErr w:type="gramEnd"/>
      <w:r>
        <w:rPr>
          <w:rFonts w:ascii="Arial" w:eastAsia="Arial" w:hAnsi="Arial" w:cs="Arial"/>
          <w:b/>
          <w:bCs/>
          <w:color w:val="515856"/>
          <w:sz w:val="20"/>
          <w:szCs w:val="20"/>
        </w:rPr>
        <w:t>, vitamins and bone health, how dietary proteins interfere with L-DOPA uptake, whether red wine is protective or problematic, ultra processed foods, the keto diet and intermediate fasting. By December you should have a personalised road map for enjoying your meals having gathered practical tips on mindful eating and safe swallowing.</w:t>
      </w:r>
      <w:r>
        <w:rPr>
          <w:noProof/>
        </w:rPr>
        <w:drawing>
          <wp:anchor distT="0" distB="0" distL="114300" distR="114300" simplePos="0" relativeHeight="251661312" behindDoc="0" locked="0" layoutInCell="1" hidden="0" allowOverlap="1" wp14:anchorId="048CE1CD" wp14:editId="2BBF153E">
            <wp:simplePos x="0" y="0"/>
            <wp:positionH relativeFrom="column">
              <wp:posOffset>1</wp:posOffset>
            </wp:positionH>
            <wp:positionV relativeFrom="paragraph">
              <wp:posOffset>500973</wp:posOffset>
            </wp:positionV>
            <wp:extent cx="2160270" cy="1207770"/>
            <wp:effectExtent l="0" t="0" r="0" b="0"/>
            <wp:wrapSquare wrapText="bothSides" distT="0" distB="0" distL="114300" distR="114300"/>
            <wp:docPr id="2135210954" name="image5.jpg" descr="The Gut–Brain Connection: Feeding Your Microbiome"/>
            <wp:cNvGraphicFramePr/>
            <a:graphic xmlns:a="http://schemas.openxmlformats.org/drawingml/2006/main">
              <a:graphicData uri="http://schemas.openxmlformats.org/drawingml/2006/picture">
                <pic:pic xmlns:pic="http://schemas.openxmlformats.org/drawingml/2006/picture">
                  <pic:nvPicPr>
                    <pic:cNvPr id="0" name="image5.jpg" descr="The Gut–Brain Connection: Feeding Your Microbiome"/>
                    <pic:cNvPicPr preferRelativeResize="0"/>
                  </pic:nvPicPr>
                  <pic:blipFill>
                    <a:blip r:embed="rId15"/>
                    <a:srcRect/>
                    <a:stretch>
                      <a:fillRect/>
                    </a:stretch>
                  </pic:blipFill>
                  <pic:spPr>
                    <a:xfrm>
                      <a:off x="0" y="0"/>
                      <a:ext cx="2160270" cy="1207770"/>
                    </a:xfrm>
                    <a:prstGeom prst="rect">
                      <a:avLst/>
                    </a:prstGeom>
                    <a:ln/>
                  </pic:spPr>
                </pic:pic>
              </a:graphicData>
            </a:graphic>
          </wp:anchor>
        </w:drawing>
      </w:r>
    </w:p>
    <w:p w14:paraId="44084E4E" w14:textId="77777777" w:rsidR="00803C98" w:rsidRDefault="002C32E3">
      <w:pPr>
        <w:spacing w:after="150" w:line="240" w:lineRule="auto"/>
        <w:jc w:val="both"/>
        <w:rPr>
          <w:rFonts w:ascii="Arial" w:eastAsia="Arial" w:hAnsi="Arial" w:cs="Arial"/>
          <w:b/>
          <w:bCs/>
          <w:color w:val="515856"/>
          <w:sz w:val="20"/>
          <w:szCs w:val="20"/>
        </w:rPr>
      </w:pPr>
      <w:r>
        <w:rPr>
          <w:rFonts w:ascii="Arial" w:eastAsia="Arial" w:hAnsi="Arial" w:cs="Arial"/>
          <w:b/>
          <w:bCs/>
          <w:color w:val="515856"/>
          <w:sz w:val="20"/>
          <w:szCs w:val="20"/>
        </w:rPr>
        <w:t xml:space="preserve">This series isn’t going to take the pleasure out of eating, it’s all about helping </w:t>
      </w:r>
      <w:proofErr w:type="spellStart"/>
      <w:r>
        <w:rPr>
          <w:rFonts w:ascii="Arial" w:eastAsia="Arial" w:hAnsi="Arial" w:cs="Arial"/>
          <w:b/>
          <w:bCs/>
          <w:color w:val="515856"/>
          <w:sz w:val="20"/>
          <w:szCs w:val="20"/>
        </w:rPr>
        <w:t>PwP</w:t>
      </w:r>
      <w:proofErr w:type="spellEnd"/>
      <w:r>
        <w:rPr>
          <w:rFonts w:ascii="Arial" w:eastAsia="Arial" w:hAnsi="Arial" w:cs="Arial"/>
          <w:b/>
          <w:bCs/>
          <w:color w:val="515856"/>
          <w:sz w:val="20"/>
          <w:szCs w:val="20"/>
        </w:rPr>
        <w:t xml:space="preserve"> live with the condition and enjoying the right food at the same time.</w:t>
      </w:r>
    </w:p>
    <w:p w14:paraId="0DB0D277" w14:textId="77777777" w:rsidR="00803C98" w:rsidRDefault="00803C98">
      <w:pPr>
        <w:spacing w:after="150" w:line="240" w:lineRule="auto"/>
        <w:jc w:val="both"/>
        <w:rPr>
          <w:rFonts w:ascii="Arial" w:eastAsia="Arial" w:hAnsi="Arial" w:cs="Arial"/>
          <w:b/>
          <w:bCs/>
          <w:color w:val="515856"/>
          <w:sz w:val="20"/>
          <w:szCs w:val="20"/>
        </w:rPr>
      </w:pPr>
    </w:p>
    <w:p w14:paraId="5386E7AF" w14:textId="77777777" w:rsidR="00803C98" w:rsidRDefault="002C32E3">
      <w:pPr>
        <w:spacing w:after="150" w:line="240" w:lineRule="auto"/>
        <w:jc w:val="both"/>
      </w:pPr>
      <w:r>
        <w:rPr>
          <w:rFonts w:ascii="Arial" w:eastAsia="Arial" w:hAnsi="Arial" w:cs="Arial"/>
          <w:b/>
          <w:bCs/>
          <w:color w:val="515856"/>
          <w:sz w:val="20"/>
          <w:szCs w:val="20"/>
        </w:rPr>
        <w:t>Register for this second webinar in the series at</w:t>
      </w:r>
      <w:r>
        <w:t xml:space="preserve"> </w:t>
      </w:r>
      <w:hyperlink r:id="rId16">
        <w:r>
          <w:rPr>
            <w:color w:val="1155CC"/>
            <w:u w:val="single"/>
          </w:rPr>
          <w:t>this link.</w:t>
        </w:r>
      </w:hyperlink>
    </w:p>
    <w:p w14:paraId="79731736" w14:textId="77777777" w:rsidR="00803C98" w:rsidRDefault="002C32E3">
      <w:pPr>
        <w:jc w:val="both"/>
      </w:pPr>
      <w:r>
        <w:rPr>
          <w:rFonts w:ascii="Arial" w:eastAsia="Arial" w:hAnsi="Arial" w:cs="Arial"/>
          <w:b/>
          <w:bCs/>
          <w:color w:val="515856"/>
        </w:rPr>
        <w:t>The first webinar in the series had the title ‘’</w:t>
      </w:r>
      <w:r>
        <w:rPr>
          <w:rFonts w:ascii="Arial" w:eastAsia="Arial" w:hAnsi="Arial" w:cs="Arial"/>
          <w:b/>
          <w:bCs/>
          <w:color w:val="1F0040"/>
        </w:rPr>
        <w:t xml:space="preserve">THE BEST DIETS FOR PARKINSON’S: MEDITERRANEAN, MIND, AND ANTI-INFLAMMATORY PATTERNS’. </w:t>
      </w:r>
      <w:r>
        <w:rPr>
          <w:b/>
          <w:bCs/>
        </w:rPr>
        <w:t xml:space="preserve">If you missed this first webinar you can listen to it again </w:t>
      </w:r>
      <w:hyperlink r:id="rId17">
        <w:r>
          <w:rPr>
            <w:b/>
            <w:bCs/>
            <w:color w:val="1155CC"/>
            <w:u w:val="single"/>
          </w:rPr>
          <w:t>here.</w:t>
        </w:r>
      </w:hyperlink>
      <w:r>
        <w:rPr>
          <w:noProof/>
        </w:rPr>
        <w:drawing>
          <wp:anchor distT="0" distB="0" distL="114300" distR="114300" simplePos="0" relativeHeight="251662336" behindDoc="0" locked="0" layoutInCell="1" hidden="0" allowOverlap="1" wp14:anchorId="5C9EC5F6" wp14:editId="521D516C">
            <wp:simplePos x="0" y="0"/>
            <wp:positionH relativeFrom="column">
              <wp:posOffset>3867150</wp:posOffset>
            </wp:positionH>
            <wp:positionV relativeFrom="paragraph">
              <wp:posOffset>342900</wp:posOffset>
            </wp:positionV>
            <wp:extent cx="2410460" cy="1356360"/>
            <wp:effectExtent l="0" t="0" r="0" b="0"/>
            <wp:wrapSquare wrapText="bothSides" distT="0" distB="0" distL="114300" distR="114300"/>
            <wp:docPr id="2135210956"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8"/>
                    <a:srcRect/>
                    <a:stretch>
                      <a:fillRect/>
                    </a:stretch>
                  </pic:blipFill>
                  <pic:spPr>
                    <a:xfrm>
                      <a:off x="0" y="0"/>
                      <a:ext cx="2410460" cy="1356360"/>
                    </a:xfrm>
                    <a:prstGeom prst="rect">
                      <a:avLst/>
                    </a:prstGeom>
                    <a:ln/>
                  </pic:spPr>
                </pic:pic>
              </a:graphicData>
            </a:graphic>
          </wp:anchor>
        </w:drawing>
      </w:r>
    </w:p>
    <w:p w14:paraId="4F4E6F5F" w14:textId="48B13765" w:rsidR="00803C98" w:rsidRDefault="002C32E3" w:rsidP="00C77FC4">
      <w:pPr>
        <w:rPr>
          <w:rFonts w:ascii="Arial" w:eastAsia="Arial" w:hAnsi="Arial" w:cs="Arial"/>
          <w:b/>
          <w:bCs/>
          <w:i/>
          <w:iCs/>
          <w:sz w:val="18"/>
          <w:szCs w:val="18"/>
        </w:rPr>
      </w:pPr>
      <w:r>
        <w:rPr>
          <w:rFonts w:ascii="Arial" w:eastAsia="Arial" w:hAnsi="Arial" w:cs="Arial"/>
          <w:b/>
          <w:bCs/>
          <w:i/>
          <w:iCs/>
          <w:sz w:val="18"/>
          <w:szCs w:val="18"/>
        </w:rPr>
        <w:t>Editor adds: Personally, I didn’t get</w:t>
      </w:r>
      <w:r>
        <w:rPr>
          <w:rFonts w:ascii="Arial" w:eastAsia="Arial" w:hAnsi="Arial" w:cs="Arial"/>
          <w:b/>
          <w:bCs/>
          <w:i/>
          <w:iCs/>
          <w:sz w:val="18"/>
          <w:szCs w:val="18"/>
        </w:rPr>
        <w:t xml:space="preserve"> much out of the first webinar as I had hoped – information overload and I found Ms Denne spoke too quickly for my brain to follow. Such a shame as the facts about nutrition that she covered are so central to dealing with Parkinson’s. However, the NSB4PD and PD Buddy groups have produced a brilliant summary of webinar 1 which can be accessed by clicking this link or entering it in your in your browser: </w:t>
      </w:r>
      <w:hyperlink r:id="rId19">
        <w:r>
          <w:rPr>
            <w:rFonts w:ascii="Arial" w:eastAsia="Arial" w:hAnsi="Arial" w:cs="Arial"/>
            <w:b/>
            <w:bCs/>
            <w:i/>
            <w:iCs/>
            <w:color w:val="0563C1"/>
            <w:sz w:val="18"/>
            <w:szCs w:val="18"/>
            <w:u w:val="single"/>
          </w:rPr>
          <w:t>https://preview.mailerlite.io</w:t>
        </w:r>
        <w:r>
          <w:rPr>
            <w:rFonts w:ascii="Arial" w:eastAsia="Arial" w:hAnsi="Arial" w:cs="Arial"/>
            <w:b/>
            <w:bCs/>
            <w:i/>
            <w:iCs/>
            <w:color w:val="0563C1"/>
            <w:sz w:val="18"/>
            <w:szCs w:val="18"/>
            <w:u w:val="single"/>
          </w:rPr>
          <w:t>/</w:t>
        </w:r>
        <w:r>
          <w:rPr>
            <w:rFonts w:ascii="Arial" w:eastAsia="Arial" w:hAnsi="Arial" w:cs="Arial"/>
            <w:b/>
            <w:bCs/>
            <w:i/>
            <w:iCs/>
            <w:color w:val="0563C1"/>
            <w:sz w:val="18"/>
            <w:szCs w:val="18"/>
            <w:u w:val="single"/>
          </w:rPr>
          <w:t>emails/webview/543984/178116704040126114</w:t>
        </w:r>
      </w:hyperlink>
      <w:r>
        <w:rPr>
          <w:rFonts w:ascii="Arial" w:eastAsia="Arial" w:hAnsi="Arial" w:cs="Arial"/>
          <w:b/>
          <w:bCs/>
          <w:i/>
          <w:iCs/>
          <w:sz w:val="18"/>
          <w:szCs w:val="18"/>
        </w:rPr>
        <w:t>.</w:t>
      </w:r>
    </w:p>
    <w:p w14:paraId="49944C4F" w14:textId="77777777" w:rsidR="00E64BDE" w:rsidRDefault="00E64BDE">
      <w:pPr>
        <w:jc w:val="both"/>
        <w:rPr>
          <w:rFonts w:ascii="Arial" w:eastAsia="Arial" w:hAnsi="Arial" w:cs="Arial"/>
          <w:b/>
          <w:bCs/>
          <w:i/>
          <w:iCs/>
          <w:sz w:val="24"/>
          <w:szCs w:val="24"/>
        </w:rPr>
      </w:pPr>
    </w:p>
    <w:p w14:paraId="793B96A7" w14:textId="461C5FCE" w:rsidR="00803C98" w:rsidRPr="00E64BDE" w:rsidRDefault="002C32E3">
      <w:pPr>
        <w:jc w:val="both"/>
        <w:rPr>
          <w:sz w:val="24"/>
          <w:szCs w:val="24"/>
        </w:rPr>
      </w:pPr>
      <w:r w:rsidRPr="00E64BDE">
        <w:rPr>
          <w:rFonts w:ascii="Arial" w:eastAsia="Arial" w:hAnsi="Arial" w:cs="Arial"/>
          <w:b/>
          <w:bCs/>
          <w:sz w:val="24"/>
          <w:szCs w:val="24"/>
        </w:rPr>
        <w:t>3.</w:t>
      </w:r>
      <w:r w:rsidRPr="00E64BDE">
        <w:rPr>
          <w:rFonts w:ascii="Arial" w:eastAsia="Arial" w:hAnsi="Arial" w:cs="Arial"/>
          <w:b/>
          <w:bCs/>
          <w:sz w:val="24"/>
          <w:szCs w:val="24"/>
        </w:rPr>
        <w:t>PARKINSON’S RESEARCH UPDATE - THE TRIALS THAT MATTER NOW!</w:t>
      </w:r>
    </w:p>
    <w:p w14:paraId="7E0F8A43" w14:textId="77777777" w:rsidR="00803C98" w:rsidRDefault="002C32E3">
      <w:pPr>
        <w:shd w:val="clear" w:color="auto" w:fill="FFFFFF"/>
        <w:spacing w:after="150" w:line="240" w:lineRule="auto"/>
        <w:jc w:val="both"/>
        <w:rPr>
          <w:rFonts w:ascii="Arial" w:eastAsia="Arial" w:hAnsi="Arial" w:cs="Arial"/>
          <w:b/>
          <w:bCs/>
          <w:color w:val="515856"/>
          <w:sz w:val="20"/>
          <w:szCs w:val="20"/>
        </w:rPr>
      </w:pPr>
      <w:r>
        <w:rPr>
          <w:rFonts w:ascii="Arial" w:eastAsia="Arial" w:hAnsi="Arial" w:cs="Arial"/>
          <w:b/>
          <w:bCs/>
          <w:color w:val="515856"/>
          <w:sz w:val="20"/>
          <w:szCs w:val="20"/>
        </w:rPr>
        <w:t xml:space="preserve">This was a good opportunity to get a direct update of the most important trials testing new Parkinson’s drugs. Dr Simon Stott, Head of Research at Cure Parkinson’s, has over 20 years of experience across academia and biotech and is well known for explaining the complex science of Parkinson’s in plain English. In this talk, Simon reviewed which breakthroughs moved the needle in 2025 and which trials should be watched in 2026. The talk was followed by a Q &amp; A session. </w:t>
      </w:r>
    </w:p>
    <w:p w14:paraId="35382773" w14:textId="77777777" w:rsidR="00803C98" w:rsidRDefault="002C32E3">
      <w:pPr>
        <w:shd w:val="clear" w:color="auto" w:fill="FFFFFF"/>
        <w:spacing w:after="150" w:line="240" w:lineRule="auto"/>
        <w:jc w:val="both"/>
        <w:rPr>
          <w:rFonts w:ascii="Arial" w:eastAsia="Arial" w:hAnsi="Arial" w:cs="Arial"/>
          <w:b/>
          <w:bCs/>
          <w:color w:val="515856"/>
          <w:sz w:val="20"/>
          <w:szCs w:val="20"/>
        </w:rPr>
      </w:pPr>
      <w:r>
        <w:rPr>
          <w:rFonts w:ascii="Arial" w:eastAsia="Arial" w:hAnsi="Arial" w:cs="Arial"/>
          <w:b/>
          <w:bCs/>
          <w:color w:val="515856"/>
          <w:sz w:val="20"/>
          <w:szCs w:val="20"/>
        </w:rPr>
        <w:t xml:space="preserve">You can listen to Simon’s talk </w:t>
      </w:r>
      <w:hyperlink r:id="rId20">
        <w:r>
          <w:rPr>
            <w:rFonts w:ascii="Arial" w:eastAsia="Arial" w:hAnsi="Arial" w:cs="Arial"/>
            <w:b/>
            <w:bCs/>
            <w:i/>
            <w:iCs/>
            <w:color w:val="1155CC"/>
            <w:sz w:val="20"/>
            <w:szCs w:val="20"/>
            <w:u w:val="single"/>
          </w:rPr>
          <w:t>here.</w:t>
        </w:r>
      </w:hyperlink>
    </w:p>
    <w:p w14:paraId="4C8FB44A" w14:textId="2E75CBF3" w:rsidR="00803C98" w:rsidRDefault="002C32E3">
      <w:pPr>
        <w:pBdr>
          <w:top w:val="nil"/>
          <w:left w:val="nil"/>
          <w:bottom w:val="nil"/>
          <w:right w:val="nil"/>
          <w:between w:val="nil"/>
        </w:pBdr>
        <w:shd w:val="clear" w:color="auto" w:fill="FFFFFF"/>
        <w:spacing w:after="150" w:line="240" w:lineRule="auto"/>
        <w:jc w:val="both"/>
        <w:rPr>
          <w:rFonts w:ascii="Arial" w:eastAsia="Arial" w:hAnsi="Arial" w:cs="Arial"/>
          <w:b/>
          <w:bCs/>
          <w:sz w:val="32"/>
          <w:szCs w:val="32"/>
        </w:rPr>
      </w:pPr>
      <w:r>
        <w:rPr>
          <w:rFonts w:ascii="Arial" w:eastAsia="Arial" w:hAnsi="Arial" w:cs="Arial"/>
          <w:b/>
          <w:bCs/>
          <w:sz w:val="32"/>
          <w:szCs w:val="32"/>
        </w:rPr>
        <w:t xml:space="preserve">PARKINSON’S RESEARCH NEWS </w:t>
      </w:r>
    </w:p>
    <w:p w14:paraId="7AA5236A" w14:textId="7911785A" w:rsidR="00E64BDE" w:rsidRPr="00025B2F" w:rsidRDefault="00E64BDE" w:rsidP="00E64BDE">
      <w:pPr>
        <w:pStyle w:val="Heading1"/>
        <w:shd w:val="clear" w:color="auto" w:fill="FFFFFF"/>
        <w:spacing w:before="0" w:after="480" w:line="240" w:lineRule="auto"/>
        <w:jc w:val="both"/>
        <w:rPr>
          <w:rFonts w:ascii="Arial" w:eastAsia="Arial" w:hAnsi="Arial" w:cs="Arial"/>
          <w:color w:val="auto"/>
          <w:sz w:val="22"/>
          <w:szCs w:val="22"/>
        </w:rPr>
      </w:pPr>
      <w:r w:rsidRPr="00025B2F">
        <w:rPr>
          <w:rFonts w:ascii="Arial" w:hAnsi="Arial" w:cs="Arial"/>
          <w:b/>
          <w:bCs/>
          <w:color w:val="auto"/>
          <w:sz w:val="22"/>
          <w:szCs w:val="22"/>
        </w:rPr>
        <w:lastRenderedPageBreak/>
        <w:t xml:space="preserve">Editor: </w:t>
      </w:r>
      <w:r w:rsidRPr="00025B2F">
        <w:rPr>
          <w:rFonts w:ascii="Arial" w:eastAsia="Arial" w:hAnsi="Arial" w:cs="Arial"/>
          <w:color w:val="auto"/>
          <w:sz w:val="22"/>
          <w:szCs w:val="22"/>
        </w:rPr>
        <w:t>As someone with Parkinson’s and an upset gut</w:t>
      </w:r>
      <w:r w:rsidR="00025B2F" w:rsidRPr="00025B2F">
        <w:rPr>
          <w:rFonts w:ascii="Arial" w:eastAsia="Arial" w:hAnsi="Arial" w:cs="Arial"/>
          <w:color w:val="auto"/>
          <w:sz w:val="22"/>
          <w:szCs w:val="22"/>
        </w:rPr>
        <w:t xml:space="preserve"> </w:t>
      </w:r>
      <w:proofErr w:type="gramStart"/>
      <w:r w:rsidR="00025B2F" w:rsidRPr="00025B2F">
        <w:rPr>
          <w:rFonts w:ascii="Arial" w:eastAsia="Arial" w:hAnsi="Arial" w:cs="Arial"/>
          <w:color w:val="auto"/>
          <w:sz w:val="22"/>
          <w:szCs w:val="22"/>
        </w:rPr>
        <w:t xml:space="preserve">-  </w:t>
      </w:r>
      <w:r w:rsidRPr="00025B2F">
        <w:rPr>
          <w:rFonts w:ascii="Arial" w:eastAsia="Arial" w:hAnsi="Arial" w:cs="Arial"/>
          <w:color w:val="auto"/>
          <w:sz w:val="22"/>
          <w:szCs w:val="22"/>
        </w:rPr>
        <w:t>the</w:t>
      </w:r>
      <w:proofErr w:type="gramEnd"/>
      <w:r w:rsidRPr="00025B2F">
        <w:rPr>
          <w:rFonts w:ascii="Arial" w:eastAsia="Arial" w:hAnsi="Arial" w:cs="Arial"/>
          <w:color w:val="auto"/>
          <w:sz w:val="22"/>
          <w:szCs w:val="22"/>
        </w:rPr>
        <w:t xml:space="preserve"> opposite of constipation</w:t>
      </w:r>
      <w:r w:rsidRPr="00025B2F">
        <w:rPr>
          <w:rFonts w:ascii="Arial" w:eastAsia="Arial" w:hAnsi="Arial" w:cs="Arial"/>
          <w:color w:val="auto"/>
          <w:sz w:val="22"/>
          <w:szCs w:val="22"/>
        </w:rPr>
        <w:t xml:space="preserve"> - </w:t>
      </w:r>
      <w:r w:rsidRPr="00025B2F">
        <w:rPr>
          <w:rFonts w:ascii="Arial" w:eastAsia="Arial" w:hAnsi="Arial" w:cs="Arial"/>
          <w:color w:val="auto"/>
          <w:sz w:val="22"/>
          <w:szCs w:val="22"/>
        </w:rPr>
        <w:t xml:space="preserve">I am interested </w:t>
      </w:r>
      <w:r w:rsidR="00025B2F" w:rsidRPr="00025B2F">
        <w:rPr>
          <w:rFonts w:ascii="Arial" w:eastAsia="Arial" w:hAnsi="Arial" w:cs="Arial"/>
          <w:color w:val="auto"/>
          <w:sz w:val="22"/>
          <w:szCs w:val="22"/>
        </w:rPr>
        <w:t xml:space="preserve">in </w:t>
      </w:r>
      <w:r w:rsidRPr="00025B2F">
        <w:rPr>
          <w:rFonts w:ascii="Arial" w:eastAsia="Arial" w:hAnsi="Arial" w:cs="Arial"/>
          <w:color w:val="auto"/>
          <w:sz w:val="22"/>
          <w:szCs w:val="22"/>
        </w:rPr>
        <w:t xml:space="preserve">any new information about my microbiome and how it might contribute to my Parkinson’s problems. This paper involving the probiotic </w:t>
      </w:r>
      <w:proofErr w:type="spellStart"/>
      <w:r w:rsidRPr="00025B2F">
        <w:rPr>
          <w:rFonts w:ascii="Arial" w:eastAsia="Arial" w:hAnsi="Arial" w:cs="Arial"/>
          <w:color w:val="auto"/>
          <w:sz w:val="22"/>
          <w:szCs w:val="22"/>
        </w:rPr>
        <w:t>Symprove</w:t>
      </w:r>
      <w:proofErr w:type="spellEnd"/>
      <w:r w:rsidRPr="00025B2F">
        <w:rPr>
          <w:rFonts w:ascii="Arial" w:eastAsia="Arial" w:hAnsi="Arial" w:cs="Arial"/>
          <w:color w:val="auto"/>
          <w:sz w:val="22"/>
          <w:szCs w:val="22"/>
        </w:rPr>
        <w:t xml:space="preserve"> was published recently and might be of interest to </w:t>
      </w:r>
      <w:proofErr w:type="spellStart"/>
      <w:r w:rsidRPr="00025B2F">
        <w:rPr>
          <w:rFonts w:ascii="Arial" w:eastAsia="Arial" w:hAnsi="Arial" w:cs="Arial"/>
          <w:color w:val="auto"/>
          <w:sz w:val="22"/>
          <w:szCs w:val="22"/>
        </w:rPr>
        <w:t>PwP</w:t>
      </w:r>
      <w:proofErr w:type="spellEnd"/>
      <w:r w:rsidRPr="00025B2F">
        <w:rPr>
          <w:rFonts w:ascii="Arial" w:eastAsia="Arial" w:hAnsi="Arial" w:cs="Arial"/>
          <w:color w:val="auto"/>
          <w:sz w:val="22"/>
          <w:szCs w:val="22"/>
        </w:rPr>
        <w:t xml:space="preserve"> who have problems with constipation. </w:t>
      </w:r>
      <w:r w:rsidR="00025B2F" w:rsidRPr="00025B2F">
        <w:rPr>
          <w:rFonts w:ascii="Arial" w:eastAsia="Arial" w:hAnsi="Arial" w:cs="Arial"/>
          <w:color w:val="auto"/>
          <w:sz w:val="22"/>
          <w:szCs w:val="22"/>
        </w:rPr>
        <w:t xml:space="preserve">It also </w:t>
      </w:r>
      <w:r w:rsidR="00025B2F">
        <w:rPr>
          <w:rFonts w:ascii="Arial" w:eastAsia="Arial" w:hAnsi="Arial" w:cs="Arial"/>
          <w:color w:val="auto"/>
          <w:sz w:val="22"/>
          <w:szCs w:val="22"/>
        </w:rPr>
        <w:t>continues</w:t>
      </w:r>
      <w:r w:rsidR="00025B2F" w:rsidRPr="00025B2F">
        <w:rPr>
          <w:rFonts w:ascii="Arial" w:eastAsia="Arial" w:hAnsi="Arial" w:cs="Arial"/>
          <w:color w:val="auto"/>
          <w:sz w:val="22"/>
          <w:szCs w:val="22"/>
        </w:rPr>
        <w:t xml:space="preserve"> th</w:t>
      </w:r>
      <w:r w:rsidR="00025B2F">
        <w:rPr>
          <w:rFonts w:ascii="Arial" w:eastAsia="Arial" w:hAnsi="Arial" w:cs="Arial"/>
          <w:color w:val="auto"/>
          <w:sz w:val="22"/>
          <w:szCs w:val="22"/>
        </w:rPr>
        <w:t>e</w:t>
      </w:r>
      <w:r w:rsidR="00025B2F" w:rsidRPr="00025B2F">
        <w:rPr>
          <w:rFonts w:ascii="Arial" w:eastAsia="Arial" w:hAnsi="Arial" w:cs="Arial"/>
          <w:color w:val="auto"/>
          <w:sz w:val="22"/>
          <w:szCs w:val="22"/>
        </w:rPr>
        <w:t xml:space="preserve"> theme of the second w</w:t>
      </w:r>
      <w:r w:rsidR="008166BC">
        <w:rPr>
          <w:rFonts w:ascii="Arial" w:eastAsia="Arial" w:hAnsi="Arial" w:cs="Arial"/>
          <w:color w:val="auto"/>
          <w:sz w:val="22"/>
          <w:szCs w:val="22"/>
        </w:rPr>
        <w:t>e</w:t>
      </w:r>
      <w:r w:rsidR="00025B2F" w:rsidRPr="00025B2F">
        <w:rPr>
          <w:rFonts w:ascii="Arial" w:eastAsia="Arial" w:hAnsi="Arial" w:cs="Arial"/>
          <w:color w:val="auto"/>
          <w:sz w:val="22"/>
          <w:szCs w:val="22"/>
        </w:rPr>
        <w:t>binar in the nutrition s</w:t>
      </w:r>
      <w:r w:rsidR="008166BC">
        <w:rPr>
          <w:rFonts w:ascii="Arial" w:eastAsia="Arial" w:hAnsi="Arial" w:cs="Arial"/>
          <w:color w:val="auto"/>
          <w:sz w:val="22"/>
          <w:szCs w:val="22"/>
        </w:rPr>
        <w:t>er</w:t>
      </w:r>
      <w:r w:rsidR="00025B2F" w:rsidRPr="00025B2F">
        <w:rPr>
          <w:rFonts w:ascii="Arial" w:eastAsia="Arial" w:hAnsi="Arial" w:cs="Arial"/>
          <w:color w:val="auto"/>
          <w:sz w:val="22"/>
          <w:szCs w:val="22"/>
        </w:rPr>
        <w:t xml:space="preserve">ies </w:t>
      </w:r>
      <w:r w:rsidR="008166BC">
        <w:rPr>
          <w:rFonts w:ascii="Arial" w:eastAsia="Arial" w:hAnsi="Arial" w:cs="Arial"/>
          <w:color w:val="auto"/>
          <w:sz w:val="22"/>
          <w:szCs w:val="22"/>
        </w:rPr>
        <w:t>being organised by</w:t>
      </w:r>
      <w:r w:rsidR="00025B2F" w:rsidRPr="00025B2F">
        <w:rPr>
          <w:rFonts w:ascii="Arial" w:eastAsia="Arial" w:hAnsi="Arial" w:cs="Arial"/>
          <w:color w:val="auto"/>
          <w:sz w:val="22"/>
          <w:szCs w:val="22"/>
        </w:rPr>
        <w:t xml:space="preserve"> </w:t>
      </w:r>
      <w:r w:rsidR="008166BC">
        <w:rPr>
          <w:rFonts w:ascii="Arial" w:eastAsia="Arial" w:hAnsi="Arial" w:cs="Arial"/>
          <w:color w:val="auto"/>
          <w:sz w:val="22"/>
          <w:szCs w:val="22"/>
        </w:rPr>
        <w:t xml:space="preserve">the </w:t>
      </w:r>
      <w:r w:rsidR="00025B2F" w:rsidRPr="00025B2F">
        <w:rPr>
          <w:rFonts w:ascii="Arial" w:eastAsia="Arial" w:hAnsi="Arial" w:cs="Arial"/>
          <w:color w:val="auto"/>
          <w:sz w:val="22"/>
          <w:szCs w:val="22"/>
        </w:rPr>
        <w:t>NSB4PD/</w:t>
      </w:r>
      <w:proofErr w:type="spellStart"/>
      <w:r w:rsidR="00025B2F" w:rsidRPr="00025B2F">
        <w:rPr>
          <w:rFonts w:ascii="Arial" w:eastAsia="Arial" w:hAnsi="Arial" w:cs="Arial"/>
          <w:color w:val="auto"/>
          <w:sz w:val="22"/>
          <w:szCs w:val="22"/>
        </w:rPr>
        <w:t>PDBuddy</w:t>
      </w:r>
      <w:proofErr w:type="spellEnd"/>
      <w:r w:rsidR="008166BC">
        <w:rPr>
          <w:rFonts w:ascii="Arial" w:eastAsia="Arial" w:hAnsi="Arial" w:cs="Arial"/>
          <w:color w:val="auto"/>
          <w:sz w:val="22"/>
          <w:szCs w:val="22"/>
        </w:rPr>
        <w:t xml:space="preserve"> groups as described above.</w:t>
      </w:r>
      <w:r w:rsidR="00025B2F" w:rsidRPr="00025B2F">
        <w:rPr>
          <w:rFonts w:ascii="Arial" w:eastAsia="Arial" w:hAnsi="Arial" w:cs="Arial"/>
          <w:color w:val="auto"/>
          <w:sz w:val="22"/>
          <w:szCs w:val="22"/>
        </w:rPr>
        <w:t xml:space="preserve"> </w:t>
      </w:r>
    </w:p>
    <w:p w14:paraId="62CB08AA" w14:textId="77777777" w:rsidR="00E64BDE" w:rsidRDefault="00E64BDE" w:rsidP="00E64BDE">
      <w:pPr>
        <w:pStyle w:val="Heading1"/>
        <w:shd w:val="clear" w:color="auto" w:fill="FFFFFF"/>
        <w:spacing w:before="0" w:after="480" w:line="240" w:lineRule="auto"/>
        <w:jc w:val="both"/>
        <w:rPr>
          <w:rFonts w:ascii="Arial" w:eastAsia="Times New Roman" w:hAnsi="Arial" w:cs="Arial"/>
          <w:b/>
          <w:bCs/>
          <w:i/>
          <w:iCs/>
          <w:color w:val="1C1D1E"/>
          <w:kern w:val="36"/>
          <w:sz w:val="24"/>
          <w:szCs w:val="24"/>
        </w:rPr>
      </w:pPr>
      <w:r w:rsidRPr="00747CB7">
        <w:rPr>
          <w:rFonts w:ascii="Arial" w:eastAsia="Times New Roman" w:hAnsi="Arial" w:cs="Arial"/>
          <w:b/>
          <w:bCs/>
          <w:i/>
          <w:iCs/>
          <w:color w:val="1C1D1E"/>
          <w:kern w:val="36"/>
          <w:sz w:val="24"/>
          <w:szCs w:val="24"/>
        </w:rPr>
        <w:t>Effects of a Four-Strain Probiotic on Gut Microbiota, Inflammation, and Symptoms in Parkinson's Disease: A Randomized Clinical Tria</w:t>
      </w:r>
      <w:r>
        <w:rPr>
          <w:rFonts w:ascii="Arial" w:eastAsia="Times New Roman" w:hAnsi="Arial" w:cs="Arial"/>
          <w:b/>
          <w:bCs/>
          <w:i/>
          <w:iCs/>
          <w:color w:val="1C1D1E"/>
          <w:kern w:val="36"/>
          <w:sz w:val="24"/>
          <w:szCs w:val="24"/>
        </w:rPr>
        <w:t xml:space="preserve">l. </w:t>
      </w:r>
    </w:p>
    <w:p w14:paraId="6BC331B2" w14:textId="0F058BA6" w:rsidR="00E64BDE" w:rsidRPr="00025B2F" w:rsidRDefault="00E64BDE" w:rsidP="00E64BDE">
      <w:pPr>
        <w:pStyle w:val="Heading1"/>
        <w:shd w:val="clear" w:color="auto" w:fill="FFFFFF"/>
        <w:spacing w:before="0" w:after="480" w:line="240" w:lineRule="auto"/>
        <w:jc w:val="both"/>
        <w:rPr>
          <w:rFonts w:ascii="Arial" w:eastAsia="Arial" w:hAnsi="Arial" w:cs="Arial"/>
          <w:b/>
          <w:bCs/>
          <w:color w:val="auto"/>
          <w:sz w:val="20"/>
          <w:szCs w:val="20"/>
        </w:rPr>
      </w:pPr>
      <w:r w:rsidRPr="00025B2F">
        <w:rPr>
          <w:rFonts w:ascii="Arial" w:hAnsi="Arial" w:cs="Arial"/>
          <w:b/>
          <w:bCs/>
          <w:color w:val="auto"/>
          <w:sz w:val="20"/>
          <w:szCs w:val="20"/>
        </w:rPr>
        <w:t xml:space="preserve">Access the study at: </w:t>
      </w:r>
      <w:hyperlink r:id="rId21" w:history="1">
        <w:r w:rsidRPr="00025B2F">
          <w:rPr>
            <w:rStyle w:val="Hyperlink"/>
            <w:rFonts w:ascii="Arial" w:hAnsi="Arial" w:cs="Arial"/>
            <w:b/>
            <w:bCs/>
            <w:i/>
            <w:iCs/>
            <w:color w:val="auto"/>
            <w:sz w:val="20"/>
            <w:szCs w:val="20"/>
          </w:rPr>
          <w:t>https://move</w:t>
        </w:r>
        <w:r w:rsidRPr="00025B2F">
          <w:rPr>
            <w:rStyle w:val="Hyperlink"/>
            <w:rFonts w:ascii="Arial" w:hAnsi="Arial" w:cs="Arial"/>
            <w:b/>
            <w:bCs/>
            <w:i/>
            <w:iCs/>
            <w:color w:val="auto"/>
            <w:sz w:val="20"/>
            <w:szCs w:val="20"/>
          </w:rPr>
          <w:t>m</w:t>
        </w:r>
        <w:r w:rsidRPr="00025B2F">
          <w:rPr>
            <w:rStyle w:val="Hyperlink"/>
            <w:rFonts w:ascii="Arial" w:hAnsi="Arial" w:cs="Arial"/>
            <w:b/>
            <w:bCs/>
            <w:i/>
            <w:iCs/>
            <w:color w:val="auto"/>
            <w:sz w:val="20"/>
            <w:szCs w:val="20"/>
          </w:rPr>
          <w:t>entdisorders.onlinelibrary.wiley.com/doi/10.1002/mds.70047</w:t>
        </w:r>
      </w:hyperlink>
    </w:p>
    <w:p w14:paraId="3A56603E" w14:textId="0D8481BC" w:rsidR="00E64BDE" w:rsidRPr="00025B2F" w:rsidRDefault="00E64BDE" w:rsidP="00E64BDE">
      <w:pPr>
        <w:spacing w:before="100" w:beforeAutospacing="1" w:after="240" w:line="240" w:lineRule="auto"/>
        <w:jc w:val="both"/>
        <w:rPr>
          <w:rFonts w:ascii="Arial" w:eastAsia="Times New Roman" w:hAnsi="Arial" w:cs="Arial"/>
          <w:color w:val="000000"/>
        </w:rPr>
      </w:pPr>
      <w:r w:rsidRPr="00025B2F">
        <w:rPr>
          <w:rFonts w:ascii="Arial" w:eastAsia="Times New Roman" w:hAnsi="Arial" w:cs="Arial"/>
          <w:b/>
          <w:bCs/>
          <w:color w:val="000000"/>
        </w:rPr>
        <w:t>Background</w:t>
      </w:r>
      <w:r w:rsidR="00025B2F" w:rsidRPr="00025B2F">
        <w:rPr>
          <w:rFonts w:ascii="Arial" w:eastAsia="Times New Roman" w:hAnsi="Arial" w:cs="Arial"/>
          <w:color w:val="000000"/>
        </w:rPr>
        <w:t xml:space="preserve">: </w:t>
      </w:r>
      <w:r w:rsidRPr="00025B2F">
        <w:rPr>
          <w:rFonts w:ascii="Arial" w:eastAsia="Times New Roman" w:hAnsi="Arial" w:cs="Arial"/>
          <w:color w:val="000000"/>
        </w:rPr>
        <w:t>Gut dysbiosis and gut-brain-axis involvement in people with Parkinson's disease (</w:t>
      </w:r>
      <w:proofErr w:type="spellStart"/>
      <w:r w:rsidRPr="00025B2F">
        <w:rPr>
          <w:rFonts w:ascii="Arial" w:eastAsia="Times New Roman" w:hAnsi="Arial" w:cs="Arial"/>
          <w:color w:val="000000"/>
        </w:rPr>
        <w:t>PwP</w:t>
      </w:r>
      <w:proofErr w:type="spellEnd"/>
      <w:r w:rsidRPr="00025B2F">
        <w:rPr>
          <w:rFonts w:ascii="Arial" w:eastAsia="Times New Roman" w:hAnsi="Arial" w:cs="Arial"/>
          <w:color w:val="000000"/>
        </w:rPr>
        <w:t xml:space="preserve">) support the use of gut-microbiota-modulating interventions. Probiotics may help manage constipation in </w:t>
      </w:r>
      <w:proofErr w:type="spellStart"/>
      <w:r w:rsidRPr="00025B2F">
        <w:rPr>
          <w:rFonts w:ascii="Arial" w:eastAsia="Times New Roman" w:hAnsi="Arial" w:cs="Arial"/>
          <w:color w:val="000000"/>
        </w:rPr>
        <w:t>PwP</w:t>
      </w:r>
      <w:proofErr w:type="spellEnd"/>
      <w:r w:rsidRPr="00025B2F">
        <w:rPr>
          <w:rFonts w:ascii="Arial" w:eastAsia="Times New Roman" w:hAnsi="Arial" w:cs="Arial"/>
          <w:color w:val="000000"/>
        </w:rPr>
        <w:t xml:space="preserve">; however, mechanisms underpinning additional beneficial properties are unknown. </w:t>
      </w:r>
      <w:r w:rsidR="00025B2F" w:rsidRPr="00025B2F">
        <w:rPr>
          <w:rFonts w:ascii="Arial" w:eastAsia="Times New Roman" w:hAnsi="Arial" w:cs="Arial"/>
          <w:b/>
          <w:bCs/>
          <w:color w:val="000000"/>
        </w:rPr>
        <w:t>Objective</w:t>
      </w:r>
      <w:r w:rsidR="00025B2F" w:rsidRPr="00025B2F">
        <w:rPr>
          <w:rFonts w:ascii="Arial" w:eastAsia="Times New Roman" w:hAnsi="Arial" w:cs="Arial"/>
          <w:color w:val="000000"/>
        </w:rPr>
        <w:t xml:space="preserve">: </w:t>
      </w:r>
      <w:r w:rsidRPr="00025B2F">
        <w:rPr>
          <w:rFonts w:ascii="Arial" w:eastAsia="Times New Roman" w:hAnsi="Arial" w:cs="Arial"/>
          <w:color w:val="000000"/>
        </w:rPr>
        <w:t>The aim was evaluating the effects of a probiotic (</w:t>
      </w:r>
      <w:proofErr w:type="spellStart"/>
      <w:r w:rsidRPr="00025B2F">
        <w:rPr>
          <w:rFonts w:ascii="Arial" w:eastAsia="Times New Roman" w:hAnsi="Arial" w:cs="Arial"/>
          <w:i/>
          <w:iCs/>
          <w:color w:val="000000"/>
        </w:rPr>
        <w:t>Lacticaseibacillus</w:t>
      </w:r>
      <w:proofErr w:type="spellEnd"/>
      <w:r w:rsidRPr="00025B2F">
        <w:rPr>
          <w:rFonts w:ascii="Arial" w:eastAsia="Times New Roman" w:hAnsi="Arial" w:cs="Arial"/>
          <w:i/>
          <w:iCs/>
          <w:color w:val="000000"/>
        </w:rPr>
        <w:t xml:space="preserve"> </w:t>
      </w:r>
      <w:proofErr w:type="spellStart"/>
      <w:r w:rsidRPr="00025B2F">
        <w:rPr>
          <w:rFonts w:ascii="Arial" w:eastAsia="Times New Roman" w:hAnsi="Arial" w:cs="Arial"/>
          <w:i/>
          <w:iCs/>
          <w:color w:val="000000"/>
        </w:rPr>
        <w:t>rhamnosus</w:t>
      </w:r>
      <w:proofErr w:type="spellEnd"/>
      <w:r w:rsidRPr="00025B2F">
        <w:rPr>
          <w:rFonts w:ascii="Arial" w:eastAsia="Times New Roman" w:hAnsi="Arial" w:cs="Arial"/>
          <w:i/>
          <w:iCs/>
          <w:color w:val="000000"/>
        </w:rPr>
        <w:t xml:space="preserve">, Lactobacillus acidophilus, </w:t>
      </w:r>
      <w:proofErr w:type="spellStart"/>
      <w:r w:rsidRPr="00025B2F">
        <w:rPr>
          <w:rFonts w:ascii="Arial" w:eastAsia="Times New Roman" w:hAnsi="Arial" w:cs="Arial"/>
          <w:i/>
          <w:iCs/>
          <w:color w:val="000000"/>
        </w:rPr>
        <w:t>Lactiplantibacillus</w:t>
      </w:r>
      <w:proofErr w:type="spellEnd"/>
      <w:r w:rsidRPr="00025B2F">
        <w:rPr>
          <w:rFonts w:ascii="Arial" w:eastAsia="Times New Roman" w:hAnsi="Arial" w:cs="Arial"/>
          <w:i/>
          <w:iCs/>
          <w:color w:val="000000"/>
        </w:rPr>
        <w:t xml:space="preserve"> plantarum</w:t>
      </w:r>
      <w:r w:rsidRPr="00025B2F">
        <w:rPr>
          <w:rFonts w:ascii="Arial" w:eastAsia="Times New Roman" w:hAnsi="Arial" w:cs="Arial"/>
          <w:color w:val="000000"/>
        </w:rPr>
        <w:t> and </w:t>
      </w:r>
      <w:r w:rsidRPr="00025B2F">
        <w:rPr>
          <w:rFonts w:ascii="Arial" w:eastAsia="Times New Roman" w:hAnsi="Arial" w:cs="Arial"/>
          <w:i/>
          <w:iCs/>
          <w:color w:val="000000"/>
        </w:rPr>
        <w:t>Enterococcus faecium)</w:t>
      </w:r>
      <w:r w:rsidRPr="00025B2F">
        <w:rPr>
          <w:rFonts w:ascii="Arial" w:eastAsia="Times New Roman" w:hAnsi="Arial" w:cs="Arial"/>
          <w:color w:val="000000"/>
        </w:rPr>
        <w:t xml:space="preserve"> on gut microbiota, inflammation, motor and non-motor symptoms (NMS) in </w:t>
      </w:r>
      <w:proofErr w:type="spellStart"/>
      <w:r w:rsidRPr="00025B2F">
        <w:rPr>
          <w:rFonts w:ascii="Arial" w:eastAsia="Times New Roman" w:hAnsi="Arial" w:cs="Arial"/>
          <w:color w:val="000000"/>
        </w:rPr>
        <w:t>PwP</w:t>
      </w:r>
      <w:proofErr w:type="spellEnd"/>
      <w:r w:rsidRPr="00025B2F">
        <w:rPr>
          <w:rFonts w:ascii="Arial" w:eastAsia="Times New Roman" w:hAnsi="Arial" w:cs="Arial"/>
          <w:color w:val="000000"/>
        </w:rPr>
        <w:t xml:space="preserve"> and constipation. </w:t>
      </w:r>
    </w:p>
    <w:p w14:paraId="7DF92A41" w14:textId="0B341CB8" w:rsidR="006D3DA5" w:rsidRPr="00025B2F" w:rsidRDefault="00025B2F" w:rsidP="006D3DA5">
      <w:pPr>
        <w:spacing w:before="100" w:beforeAutospacing="1" w:after="240" w:line="240" w:lineRule="auto"/>
        <w:jc w:val="both"/>
        <w:rPr>
          <w:rFonts w:ascii="Arial" w:eastAsia="Times New Roman" w:hAnsi="Arial" w:cs="Arial"/>
          <w:color w:val="000000"/>
        </w:rPr>
      </w:pPr>
      <w:r w:rsidRPr="00025B2F">
        <w:rPr>
          <w:rFonts w:ascii="Arial" w:hAnsi="Arial" w:cs="Arial"/>
          <w:b/>
          <w:bCs/>
        </w:rPr>
        <w:t>Conclusions</w:t>
      </w:r>
      <w:r>
        <w:rPr>
          <w:rFonts w:ascii="Arial" w:hAnsi="Arial" w:cs="Arial"/>
        </w:rPr>
        <w:t xml:space="preserve">: </w:t>
      </w:r>
      <w:r w:rsidR="00E64BDE" w:rsidRPr="00025B2F">
        <w:rPr>
          <w:rFonts w:ascii="Arial" w:hAnsi="Arial" w:cs="Arial"/>
        </w:rPr>
        <w:t>‘</w:t>
      </w:r>
      <w:r w:rsidR="00E64BDE" w:rsidRPr="00025B2F">
        <w:rPr>
          <w:rFonts w:ascii="Arial" w:hAnsi="Arial" w:cs="Arial"/>
          <w:b/>
          <w:bCs/>
          <w:i/>
          <w:iCs/>
          <w:color w:val="000000"/>
          <w:shd w:val="clear" w:color="auto" w:fill="FFFFFF"/>
        </w:rPr>
        <w:t>This probiotic (</w:t>
      </w:r>
      <w:proofErr w:type="spellStart"/>
      <w:r w:rsidR="00E64BDE" w:rsidRPr="00025B2F">
        <w:rPr>
          <w:rFonts w:ascii="Arial" w:hAnsi="Arial" w:cs="Arial"/>
          <w:b/>
          <w:bCs/>
          <w:i/>
          <w:iCs/>
          <w:color w:val="000000"/>
          <w:shd w:val="clear" w:color="auto" w:fill="FFFFFF"/>
        </w:rPr>
        <w:t>Symprove</w:t>
      </w:r>
      <w:proofErr w:type="spellEnd"/>
      <w:r w:rsidR="00E64BDE" w:rsidRPr="00025B2F">
        <w:rPr>
          <w:rFonts w:ascii="Arial" w:hAnsi="Arial" w:cs="Arial"/>
          <w:b/>
          <w:bCs/>
          <w:i/>
          <w:iCs/>
          <w:color w:val="000000"/>
          <w:shd w:val="clear" w:color="auto" w:fill="FFFFFF"/>
        </w:rPr>
        <w:t>) was effective in beneficially enriching the gut microbiota with potential to reduce systemic inflammation, shortening time-to-on following levodopa administration, and alleviating non-</w:t>
      </w:r>
      <w:proofErr w:type="spellStart"/>
      <w:r w:rsidR="00E64BDE" w:rsidRPr="00025B2F">
        <w:rPr>
          <w:rFonts w:ascii="Arial" w:hAnsi="Arial" w:cs="Arial"/>
          <w:b/>
          <w:bCs/>
          <w:i/>
          <w:iCs/>
          <w:color w:val="000000"/>
          <w:shd w:val="clear" w:color="auto" w:fill="FFFFFF"/>
        </w:rPr>
        <w:t>mtoor</w:t>
      </w:r>
      <w:proofErr w:type="spellEnd"/>
      <w:r w:rsidR="00E64BDE" w:rsidRPr="00025B2F">
        <w:rPr>
          <w:rFonts w:ascii="Arial" w:hAnsi="Arial" w:cs="Arial"/>
          <w:b/>
          <w:bCs/>
          <w:i/>
          <w:iCs/>
          <w:color w:val="000000"/>
          <w:shd w:val="clear" w:color="auto" w:fill="FFFFFF"/>
        </w:rPr>
        <w:t xml:space="preserve"> symptoms burden in </w:t>
      </w:r>
      <w:proofErr w:type="spellStart"/>
      <w:r w:rsidR="00E64BDE" w:rsidRPr="00025B2F">
        <w:rPr>
          <w:rFonts w:ascii="Arial" w:hAnsi="Arial" w:cs="Arial"/>
          <w:b/>
          <w:bCs/>
          <w:i/>
          <w:iCs/>
          <w:color w:val="000000"/>
          <w:shd w:val="clear" w:color="auto" w:fill="FFFFFF"/>
        </w:rPr>
        <w:t>PwP</w:t>
      </w:r>
      <w:proofErr w:type="spellEnd"/>
      <w:r w:rsidR="00E64BDE" w:rsidRPr="00025B2F">
        <w:rPr>
          <w:rFonts w:ascii="Arial" w:hAnsi="Arial" w:cs="Arial"/>
          <w:b/>
          <w:bCs/>
          <w:i/>
          <w:iCs/>
          <w:color w:val="000000"/>
          <w:shd w:val="clear" w:color="auto" w:fill="FFFFFF"/>
        </w:rPr>
        <w:t xml:space="preserve"> experiencing constipation.</w:t>
      </w:r>
    </w:p>
    <w:p w14:paraId="3FB4B190" w14:textId="77777777" w:rsidR="002C32E3" w:rsidRDefault="002C32E3" w:rsidP="002C32E3">
      <w:pPr>
        <w:spacing w:before="100" w:beforeAutospacing="1" w:after="240" w:line="240" w:lineRule="auto"/>
        <w:jc w:val="both"/>
        <w:rPr>
          <w:rFonts w:ascii="Arial" w:hAnsi="Arial" w:cs="Arial"/>
          <w:b/>
          <w:bCs/>
        </w:rPr>
      </w:pPr>
      <w:r>
        <w:rPr>
          <w:rFonts w:ascii="Arial" w:eastAsia="Arial" w:hAnsi="Arial" w:cs="Arial"/>
          <w:color w:val="EE0000"/>
        </w:rPr>
        <w:t xml:space="preserve">You should always discuss any supplements you are thinking about taking with a health care professional to ensure they don’t conflict with any other regular medications you are </w:t>
      </w:r>
      <w:proofErr w:type="spellStart"/>
      <w:proofErr w:type="gramStart"/>
      <w:r>
        <w:rPr>
          <w:rFonts w:ascii="Arial" w:eastAsia="Arial" w:hAnsi="Arial" w:cs="Arial"/>
          <w:color w:val="EE0000"/>
        </w:rPr>
        <w:t>on.</w:t>
      </w:r>
      <w:r w:rsidR="008166BC" w:rsidRPr="008166BC">
        <w:rPr>
          <w:rFonts w:ascii="Arial" w:hAnsi="Arial" w:cs="Arial"/>
          <w:b/>
          <w:bCs/>
        </w:rPr>
        <w:t>LOCAL</w:t>
      </w:r>
      <w:proofErr w:type="spellEnd"/>
      <w:proofErr w:type="gramEnd"/>
      <w:r w:rsidR="008166BC" w:rsidRPr="008166BC">
        <w:rPr>
          <w:rFonts w:ascii="Arial" w:hAnsi="Arial" w:cs="Arial"/>
          <w:b/>
          <w:bCs/>
        </w:rPr>
        <w:t xml:space="preserve"> PARKINSON’S </w:t>
      </w:r>
    </w:p>
    <w:p w14:paraId="74ABBF41" w14:textId="77777777" w:rsidR="002C32E3" w:rsidRDefault="002C32E3" w:rsidP="002C32E3">
      <w:pPr>
        <w:spacing w:before="100" w:beforeAutospacing="1" w:after="240" w:line="240" w:lineRule="auto"/>
        <w:jc w:val="both"/>
        <w:rPr>
          <w:rFonts w:ascii="Arial" w:hAnsi="Arial" w:cs="Arial"/>
          <w:b/>
          <w:bCs/>
          <w:sz w:val="28"/>
          <w:szCs w:val="28"/>
        </w:rPr>
      </w:pPr>
      <w:r w:rsidRPr="002C32E3">
        <w:rPr>
          <w:rFonts w:ascii="Arial" w:hAnsi="Arial" w:cs="Arial"/>
          <w:b/>
          <w:bCs/>
          <w:sz w:val="28"/>
          <w:szCs w:val="28"/>
        </w:rPr>
        <w:t xml:space="preserve">LOCAL PARKINSON’s </w:t>
      </w:r>
      <w:r w:rsidR="008166BC" w:rsidRPr="002C32E3">
        <w:rPr>
          <w:rFonts w:ascii="Arial" w:hAnsi="Arial" w:cs="Arial"/>
          <w:b/>
          <w:bCs/>
          <w:sz w:val="28"/>
          <w:szCs w:val="28"/>
        </w:rPr>
        <w:t>RESEARCH TRIALS NEEDING MORE VOLUNTEER</w:t>
      </w:r>
      <w:r>
        <w:rPr>
          <w:rFonts w:ascii="Arial" w:hAnsi="Arial" w:cs="Arial"/>
          <w:b/>
          <w:bCs/>
          <w:sz w:val="28"/>
          <w:szCs w:val="28"/>
        </w:rPr>
        <w:t>S</w:t>
      </w:r>
    </w:p>
    <w:p w14:paraId="5CC5E1D7" w14:textId="77777777" w:rsidR="002C32E3" w:rsidRDefault="002C32E3" w:rsidP="002C32E3">
      <w:pPr>
        <w:spacing w:before="100" w:beforeAutospacing="1" w:after="240" w:line="240" w:lineRule="auto"/>
        <w:jc w:val="both"/>
        <w:rPr>
          <w:rFonts w:ascii="Arial" w:eastAsia="Arial" w:hAnsi="Arial" w:cs="Arial"/>
          <w:b/>
          <w:bCs/>
          <w:color w:val="000000"/>
          <w:sz w:val="24"/>
          <w:szCs w:val="24"/>
          <w:highlight w:val="white"/>
        </w:rPr>
      </w:pPr>
      <w:r>
        <w:rPr>
          <w:rFonts w:ascii="Arial" w:hAnsi="Arial" w:cs="Arial"/>
          <w:b/>
          <w:bCs/>
          <w:sz w:val="28"/>
          <w:szCs w:val="28"/>
        </w:rPr>
        <w:t xml:space="preserve">1. </w:t>
      </w:r>
      <w:r w:rsidRPr="008166BC">
        <w:rPr>
          <w:rFonts w:ascii="Arial" w:eastAsia="Arial" w:hAnsi="Arial" w:cs="Arial"/>
          <w:b/>
          <w:bCs/>
          <w:color w:val="000000"/>
          <w:sz w:val="24"/>
          <w:szCs w:val="24"/>
          <w:highlight w:val="white"/>
        </w:rPr>
        <w:t xml:space="preserve">A PLACEBO-CONTROLLED CROSS-OVER TRIAL OF RHYTHMIC 10HZ MEDIAN </w:t>
      </w:r>
      <w:r w:rsidRPr="008166BC">
        <w:rPr>
          <w:rFonts w:ascii="Arial" w:eastAsia="Arial" w:hAnsi="Arial" w:cs="Arial"/>
          <w:b/>
          <w:bCs/>
          <w:color w:val="000000"/>
          <w:sz w:val="24"/>
          <w:szCs w:val="24"/>
          <w:highlight w:val="white"/>
        </w:rPr>
        <w:t>ERVE STIMULATION FOR THE REDUCTION OF PARKINSON'S TREMOR.’</w:t>
      </w:r>
    </w:p>
    <w:p w14:paraId="70824B77" w14:textId="244A986A" w:rsidR="002C32E3" w:rsidRPr="002C32E3" w:rsidRDefault="002C32E3" w:rsidP="002C32E3">
      <w:pPr>
        <w:spacing w:before="100" w:beforeAutospacing="1" w:after="240" w:line="240" w:lineRule="auto"/>
        <w:jc w:val="both"/>
        <w:rPr>
          <w:rFonts w:ascii="Arial" w:eastAsia="Arial" w:hAnsi="Arial" w:cs="Arial"/>
          <w:b/>
          <w:bCs/>
          <w:color w:val="EE0000"/>
          <w:sz w:val="28"/>
          <w:szCs w:val="28"/>
        </w:rPr>
      </w:pPr>
      <w:r w:rsidRPr="008166BC">
        <w:rPr>
          <w:rFonts w:ascii="Arial" w:eastAsia="Arial" w:hAnsi="Arial" w:cs="Arial"/>
          <w:b/>
          <w:bCs/>
          <w:color w:val="EE0000"/>
          <w:sz w:val="20"/>
          <w:szCs w:val="20"/>
          <w:highlight w:val="white"/>
        </w:rPr>
        <w:t>Who is needed</w:t>
      </w:r>
      <w:r w:rsidRPr="008166BC">
        <w:rPr>
          <w:rFonts w:ascii="Arial" w:eastAsia="Arial" w:hAnsi="Arial" w:cs="Arial"/>
          <w:b/>
          <w:bCs/>
          <w:color w:val="000000"/>
          <w:sz w:val="20"/>
          <w:szCs w:val="20"/>
          <w:highlight w:val="white"/>
        </w:rPr>
        <w:t xml:space="preserve">:  60 volunteers with a diagnosis of Parkinson's and a resting tremor in one or both hands/arms. </w:t>
      </w:r>
    </w:p>
    <w:p w14:paraId="0278BC15" w14:textId="77777777" w:rsidR="002C32E3" w:rsidRDefault="002C32E3" w:rsidP="008166BC">
      <w:pPr>
        <w:pStyle w:val="Heading1"/>
        <w:shd w:val="clear" w:color="auto" w:fill="FFFFFF"/>
        <w:spacing w:before="0" w:after="480" w:line="240" w:lineRule="auto"/>
        <w:jc w:val="both"/>
        <w:rPr>
          <w:rFonts w:ascii="Arial" w:eastAsia="Arial" w:hAnsi="Arial" w:cs="Arial"/>
          <w:b/>
          <w:bCs/>
          <w:color w:val="000000"/>
          <w:sz w:val="20"/>
          <w:szCs w:val="20"/>
          <w:highlight w:val="white"/>
        </w:rPr>
      </w:pPr>
      <w:r w:rsidRPr="008166BC">
        <w:rPr>
          <w:rFonts w:ascii="Arial" w:eastAsia="Arial" w:hAnsi="Arial" w:cs="Arial"/>
          <w:b/>
          <w:bCs/>
          <w:color w:val="EE0000"/>
          <w:sz w:val="20"/>
          <w:szCs w:val="20"/>
          <w:highlight w:val="white"/>
        </w:rPr>
        <w:t>Where</w:t>
      </w:r>
      <w:r w:rsidRPr="008166BC">
        <w:rPr>
          <w:rFonts w:ascii="Arial" w:eastAsia="Arial" w:hAnsi="Arial" w:cs="Arial"/>
          <w:b/>
          <w:bCs/>
          <w:color w:val="000000"/>
          <w:sz w:val="20"/>
          <w:szCs w:val="20"/>
          <w:highlight w:val="white"/>
        </w:rPr>
        <w:t>: Department of Psychology, University of Nottingham.</w:t>
      </w:r>
      <w:r w:rsidR="008166BC" w:rsidRPr="008166BC">
        <w:rPr>
          <w:rFonts w:ascii="Arial" w:eastAsia="Arial" w:hAnsi="Arial" w:cs="Arial"/>
          <w:b/>
          <w:bCs/>
          <w:color w:val="000000"/>
          <w:sz w:val="20"/>
          <w:szCs w:val="20"/>
          <w:highlight w:val="white"/>
        </w:rPr>
        <w:t xml:space="preserve"> </w:t>
      </w:r>
    </w:p>
    <w:p w14:paraId="52709028" w14:textId="5380FE62" w:rsidR="00803C98" w:rsidRPr="002C32E3" w:rsidRDefault="002C32E3" w:rsidP="002C32E3">
      <w:pPr>
        <w:pStyle w:val="Heading1"/>
        <w:shd w:val="clear" w:color="auto" w:fill="FFFFFF"/>
        <w:spacing w:before="0" w:after="480" w:line="240" w:lineRule="auto"/>
        <w:jc w:val="both"/>
        <w:rPr>
          <w:rFonts w:ascii="Arial" w:hAnsi="Arial" w:cs="Arial"/>
          <w:b/>
          <w:bCs/>
          <w:color w:val="auto"/>
          <w:sz w:val="20"/>
          <w:szCs w:val="20"/>
        </w:rPr>
      </w:pPr>
      <w:r w:rsidRPr="008166BC">
        <w:rPr>
          <w:rFonts w:ascii="Arial" w:eastAsia="Arial" w:hAnsi="Arial" w:cs="Arial"/>
          <w:b/>
          <w:bCs/>
          <w:color w:val="EE0000"/>
          <w:sz w:val="20"/>
          <w:szCs w:val="20"/>
          <w:highlight w:val="white"/>
        </w:rPr>
        <w:t xml:space="preserve">How: </w:t>
      </w:r>
      <w:r w:rsidRPr="002C32E3">
        <w:rPr>
          <w:rFonts w:ascii="Arial" w:eastAsia="Arial" w:hAnsi="Arial" w:cs="Arial"/>
          <w:b/>
          <w:bCs/>
          <w:color w:val="000000"/>
          <w:sz w:val="20"/>
          <w:szCs w:val="20"/>
          <w:highlight w:val="white"/>
        </w:rPr>
        <w:t>The trial involves 3 - 4 visits to determine how an active stimulation compares to a placebo stimulation. You will be randomly allocated into the active or placebo groups but volunteers in the placebo group will be able to try the active stimulation at the end of the trial.</w:t>
      </w:r>
      <w:r w:rsidRPr="002C32E3">
        <w:rPr>
          <w:rFonts w:ascii="Arial" w:eastAsia="Arial" w:hAnsi="Arial" w:cs="Arial"/>
          <w:b/>
          <w:bCs/>
          <w:color w:val="000000"/>
          <w:sz w:val="20"/>
          <w:szCs w:val="20"/>
        </w:rPr>
        <w:t xml:space="preserve"> </w:t>
      </w:r>
      <w:r w:rsidRPr="002C32E3">
        <w:rPr>
          <w:rFonts w:ascii="Arial" w:eastAsia="Arial" w:hAnsi="Arial" w:cs="Arial"/>
          <w:b/>
          <w:bCs/>
          <w:color w:val="000000"/>
          <w:sz w:val="20"/>
          <w:szCs w:val="20"/>
        </w:rPr>
        <w:t>During the first visit researchers will deliver questionnaires to assess your symptoms, tremor and wellbeing. To asse</w:t>
      </w:r>
      <w:r w:rsidR="008166BC" w:rsidRPr="002C32E3">
        <w:rPr>
          <w:rFonts w:ascii="Arial" w:eastAsia="Arial" w:hAnsi="Arial" w:cs="Arial"/>
          <w:b/>
          <w:bCs/>
          <w:color w:val="000000"/>
          <w:sz w:val="20"/>
          <w:szCs w:val="20"/>
        </w:rPr>
        <w:t>s</w:t>
      </w:r>
      <w:r w:rsidRPr="002C32E3">
        <w:rPr>
          <w:rFonts w:ascii="Arial" w:eastAsia="Arial" w:hAnsi="Arial" w:cs="Arial"/>
          <w:b/>
          <w:bCs/>
          <w:color w:val="000000"/>
          <w:sz w:val="20"/>
          <w:szCs w:val="20"/>
        </w:rPr>
        <w:t>s</w:t>
      </w:r>
      <w:r w:rsidR="008166BC" w:rsidRPr="002C32E3">
        <w:rPr>
          <w:rFonts w:ascii="Arial" w:eastAsia="Arial" w:hAnsi="Arial" w:cs="Arial"/>
          <w:b/>
          <w:bCs/>
          <w:color w:val="000000"/>
          <w:sz w:val="20"/>
          <w:szCs w:val="20"/>
        </w:rPr>
        <w:t xml:space="preserve"> </w:t>
      </w:r>
      <w:r w:rsidRPr="002C32E3">
        <w:rPr>
          <w:rFonts w:ascii="Arial" w:eastAsia="Arial" w:hAnsi="Arial" w:cs="Arial"/>
          <w:b/>
          <w:bCs/>
          <w:color w:val="000000"/>
          <w:sz w:val="20"/>
          <w:szCs w:val="20"/>
        </w:rPr>
        <w:t xml:space="preserve">your tremor, a short video will be taken of </w:t>
      </w:r>
      <w:proofErr w:type="gramStart"/>
      <w:r w:rsidRPr="002C32E3">
        <w:rPr>
          <w:rFonts w:ascii="Arial" w:eastAsia="Arial" w:hAnsi="Arial" w:cs="Arial"/>
          <w:b/>
          <w:bCs/>
          <w:color w:val="000000"/>
          <w:sz w:val="20"/>
          <w:szCs w:val="20"/>
        </w:rPr>
        <w:t>you</w:t>
      </w:r>
      <w:proofErr w:type="gramEnd"/>
      <w:r w:rsidRPr="002C32E3">
        <w:rPr>
          <w:rFonts w:ascii="Arial" w:eastAsia="Arial" w:hAnsi="Arial" w:cs="Arial"/>
          <w:b/>
          <w:bCs/>
          <w:color w:val="000000"/>
          <w:sz w:val="20"/>
          <w:szCs w:val="20"/>
        </w:rPr>
        <w:t xml:space="preserve"> and researchers will also give you an accelerometer </w:t>
      </w:r>
      <w:proofErr w:type="spellStart"/>
      <w:r w:rsidRPr="002C32E3">
        <w:rPr>
          <w:rFonts w:ascii="Arial" w:eastAsia="Arial" w:hAnsi="Arial" w:cs="Arial"/>
          <w:b/>
          <w:bCs/>
          <w:color w:val="000000"/>
          <w:sz w:val="20"/>
          <w:szCs w:val="20"/>
        </w:rPr>
        <w:t>devic</w:t>
      </w:r>
      <w:r w:rsidRPr="002C32E3">
        <w:rPr>
          <w:rFonts w:ascii="Arial" w:eastAsia="Arial" w:hAnsi="Arial" w:cs="Arial"/>
          <w:b/>
          <w:bCs/>
          <w:color w:val="000000"/>
          <w:sz w:val="20"/>
          <w:szCs w:val="20"/>
        </w:rPr>
        <w:t>take</w:t>
      </w:r>
      <w:proofErr w:type="spellEnd"/>
      <w:r w:rsidRPr="002C32E3">
        <w:rPr>
          <w:rFonts w:ascii="Arial" w:eastAsia="Arial" w:hAnsi="Arial" w:cs="Arial"/>
          <w:b/>
          <w:bCs/>
          <w:color w:val="000000"/>
          <w:sz w:val="20"/>
          <w:szCs w:val="20"/>
        </w:rPr>
        <w:t xml:space="preserve"> home for the duration of the trial. This measures your tremor frequency. At the second visit, you will repeat the questionnaires from the first visit and then receive one session of active or placebo stimulation. On your third visit, you will repeat the questionnaires given at the first and second visits. If you are in the placebo group, you will have the opportunity to try the active stimulation during this third visit and be invited back for an additional session. You will also be asked to perform a </w:t>
      </w:r>
      <w:r w:rsidRPr="002C32E3">
        <w:rPr>
          <w:rFonts w:ascii="Arial" w:eastAsia="Arial" w:hAnsi="Arial" w:cs="Arial"/>
          <w:b/>
          <w:bCs/>
          <w:color w:val="000000"/>
          <w:sz w:val="20"/>
          <w:szCs w:val="20"/>
        </w:rPr>
        <w:t>simple movement task once during your first and last visit and twice during visits where you receive stimulation. The task involves tapping on circles on a screen as fast as you can. </w:t>
      </w:r>
      <w:r w:rsidRPr="008166BC">
        <w:rPr>
          <w:rFonts w:ascii="Arial" w:eastAsia="Arial" w:hAnsi="Arial" w:cs="Arial"/>
          <w:b/>
          <w:bCs/>
          <w:color w:val="000000"/>
          <w:sz w:val="20"/>
          <w:szCs w:val="20"/>
        </w:rPr>
        <w:t>We will offer an inconvenience allowance of £10 per hour, and we will contribute up to £45 per visit to help you with travel expenses for your visit to the University of Nottingham</w:t>
      </w:r>
      <w:r w:rsidRPr="008166BC">
        <w:rPr>
          <w:rFonts w:ascii="Arial" w:eastAsia="Arial" w:hAnsi="Arial" w:cs="Arial"/>
          <w:color w:val="000000"/>
          <w:sz w:val="20"/>
          <w:szCs w:val="20"/>
        </w:rPr>
        <w:t xml:space="preserve">. </w:t>
      </w:r>
    </w:p>
    <w:p w14:paraId="43572EF7" w14:textId="77777777" w:rsidR="00803C98" w:rsidRPr="008166BC" w:rsidRDefault="00803C98">
      <w:pPr>
        <w:shd w:val="clear" w:color="auto" w:fill="FFFFFF"/>
        <w:spacing w:after="0" w:line="240" w:lineRule="auto"/>
        <w:jc w:val="both"/>
        <w:rPr>
          <w:rFonts w:ascii="Arial" w:eastAsia="Arial" w:hAnsi="Arial" w:cs="Arial"/>
          <w:color w:val="000000"/>
          <w:sz w:val="20"/>
          <w:szCs w:val="20"/>
        </w:rPr>
      </w:pPr>
    </w:p>
    <w:p w14:paraId="02B18ACF" w14:textId="27253E58" w:rsidR="00803C98" w:rsidRPr="002C32E3" w:rsidRDefault="002C32E3">
      <w:pPr>
        <w:shd w:val="clear" w:color="auto" w:fill="FFFFFF"/>
        <w:spacing w:after="0" w:line="240" w:lineRule="auto"/>
        <w:jc w:val="both"/>
        <w:rPr>
          <w:rFonts w:ascii="Arial" w:eastAsia="Arial" w:hAnsi="Arial" w:cs="Arial"/>
          <w:b/>
          <w:bCs/>
          <w:color w:val="EE0000"/>
          <w:sz w:val="20"/>
          <w:szCs w:val="20"/>
        </w:rPr>
      </w:pPr>
      <w:r w:rsidRPr="008166BC">
        <w:rPr>
          <w:rFonts w:ascii="Arial" w:eastAsia="Arial" w:hAnsi="Arial" w:cs="Arial"/>
          <w:b/>
          <w:bCs/>
          <w:color w:val="000000"/>
          <w:sz w:val="20"/>
          <w:szCs w:val="20"/>
        </w:rPr>
        <w:t xml:space="preserve">For </w:t>
      </w:r>
      <w:r w:rsidRPr="008166BC">
        <w:rPr>
          <w:rFonts w:ascii="Arial" w:eastAsia="Arial" w:hAnsi="Arial" w:cs="Arial"/>
          <w:b/>
          <w:bCs/>
          <w:sz w:val="20"/>
          <w:szCs w:val="20"/>
        </w:rPr>
        <w:t>further</w:t>
      </w:r>
      <w:r w:rsidRPr="008166BC">
        <w:rPr>
          <w:rFonts w:ascii="Arial" w:eastAsia="Arial" w:hAnsi="Arial" w:cs="Arial"/>
          <w:b/>
          <w:bCs/>
          <w:color w:val="000000"/>
          <w:sz w:val="20"/>
          <w:szCs w:val="20"/>
        </w:rPr>
        <w:t xml:space="preserve"> information about this </w:t>
      </w:r>
      <w:r w:rsidRPr="008166BC">
        <w:rPr>
          <w:rFonts w:ascii="Arial" w:eastAsia="Arial" w:hAnsi="Arial" w:cs="Arial"/>
          <w:b/>
          <w:bCs/>
          <w:sz w:val="20"/>
          <w:szCs w:val="20"/>
        </w:rPr>
        <w:t xml:space="preserve">work </w:t>
      </w:r>
      <w:r w:rsidRPr="008166BC">
        <w:rPr>
          <w:rFonts w:ascii="Arial" w:eastAsia="Arial" w:hAnsi="Arial" w:cs="Arial"/>
          <w:b/>
          <w:bCs/>
          <w:color w:val="000000"/>
          <w:sz w:val="20"/>
          <w:szCs w:val="20"/>
        </w:rPr>
        <w:t>please</w:t>
      </w:r>
      <w:r w:rsidRPr="008166BC">
        <w:rPr>
          <w:rFonts w:ascii="Arial" w:eastAsia="Arial" w:hAnsi="Arial" w:cs="Arial"/>
          <w:b/>
          <w:bCs/>
          <w:sz w:val="20"/>
          <w:szCs w:val="20"/>
        </w:rPr>
        <w:t xml:space="preserve"> </w:t>
      </w:r>
      <w:r w:rsidRPr="008166BC">
        <w:rPr>
          <w:rFonts w:ascii="Arial" w:eastAsia="Arial" w:hAnsi="Arial" w:cs="Arial"/>
          <w:b/>
          <w:bCs/>
          <w:color w:val="000000"/>
          <w:sz w:val="20"/>
          <w:szCs w:val="20"/>
        </w:rPr>
        <w:t>contact:</w:t>
      </w:r>
      <w:r>
        <w:rPr>
          <w:rFonts w:ascii="Arial" w:eastAsia="Arial" w:hAnsi="Arial" w:cs="Arial"/>
          <w:b/>
          <w:bCs/>
          <w:color w:val="000000"/>
          <w:sz w:val="20"/>
          <w:szCs w:val="20"/>
        </w:rPr>
        <w:t xml:space="preserve"> </w:t>
      </w:r>
      <w:r w:rsidRPr="008166BC">
        <w:rPr>
          <w:rFonts w:ascii="Arial" w:eastAsia="Arial" w:hAnsi="Arial" w:cs="Arial"/>
          <w:b/>
          <w:bCs/>
          <w:color w:val="000000"/>
          <w:sz w:val="20"/>
          <w:szCs w:val="20"/>
        </w:rPr>
        <w:t>  </w:t>
      </w:r>
      <w:r w:rsidRPr="002C32E3">
        <w:rPr>
          <w:rFonts w:ascii="Arial" w:eastAsia="Arial" w:hAnsi="Arial" w:cs="Arial"/>
          <w:b/>
          <w:bCs/>
          <w:color w:val="EE0000"/>
          <w:sz w:val="20"/>
          <w:szCs w:val="20"/>
        </w:rPr>
        <w:t>Mairi.Houlgreave1@nottingham.ac.uk</w:t>
      </w:r>
      <w:r w:rsidRPr="002C32E3">
        <w:rPr>
          <w:rFonts w:ascii="Arial" w:eastAsia="Arial" w:hAnsi="Arial" w:cs="Arial"/>
          <w:b/>
          <w:bCs/>
          <w:color w:val="EE0000"/>
          <w:sz w:val="20"/>
          <w:szCs w:val="20"/>
        </w:rPr>
        <w:t>or </w:t>
      </w:r>
      <w:hyperlink r:id="rId22">
        <w:r w:rsidRPr="002C32E3">
          <w:rPr>
            <w:rFonts w:ascii="Arial" w:eastAsia="Arial" w:hAnsi="Arial" w:cs="Arial"/>
            <w:b/>
            <w:bCs/>
            <w:color w:val="EE0000"/>
            <w:sz w:val="20"/>
            <w:szCs w:val="20"/>
            <w:u w:val="single"/>
          </w:rPr>
          <w:t>caitlin.smith1@nottingham.ac.uk</w:t>
        </w:r>
      </w:hyperlink>
      <w:r w:rsidRPr="002C32E3">
        <w:rPr>
          <w:rFonts w:ascii="Arial" w:eastAsia="Arial" w:hAnsi="Arial" w:cs="Arial"/>
          <w:b/>
          <w:bCs/>
          <w:color w:val="EE0000"/>
          <w:sz w:val="20"/>
          <w:szCs w:val="20"/>
        </w:rPr>
        <w:t xml:space="preserve">. </w:t>
      </w:r>
    </w:p>
    <w:p w14:paraId="7026C8D7" w14:textId="77777777" w:rsidR="00803C98" w:rsidRPr="008166BC" w:rsidRDefault="00803C98">
      <w:pPr>
        <w:shd w:val="clear" w:color="auto" w:fill="FFFFFF"/>
        <w:spacing w:after="0" w:line="240" w:lineRule="auto"/>
        <w:jc w:val="both"/>
        <w:rPr>
          <w:rFonts w:ascii="Arial" w:eastAsia="Arial" w:hAnsi="Arial" w:cs="Arial"/>
          <w:b/>
          <w:bCs/>
          <w:color w:val="000000"/>
          <w:sz w:val="20"/>
          <w:szCs w:val="20"/>
        </w:rPr>
      </w:pPr>
    </w:p>
    <w:p w14:paraId="1AF3CF4E" w14:textId="77777777" w:rsidR="00803C98" w:rsidRDefault="002C32E3">
      <w:pPr>
        <w:shd w:val="clear" w:color="auto" w:fill="FFFFFF"/>
        <w:spacing w:after="0" w:line="240" w:lineRule="auto"/>
        <w:jc w:val="both"/>
        <w:rPr>
          <w:rFonts w:ascii="Arial" w:eastAsia="Arial" w:hAnsi="Arial" w:cs="Arial"/>
          <w:b/>
          <w:bCs/>
          <w:sz w:val="20"/>
          <w:szCs w:val="20"/>
        </w:rPr>
      </w:pPr>
      <w:r w:rsidRPr="008166BC">
        <w:rPr>
          <w:rFonts w:ascii="Arial" w:eastAsia="Arial" w:hAnsi="Arial" w:cs="Arial"/>
          <w:b/>
          <w:bCs/>
          <w:color w:val="000000"/>
          <w:sz w:val="20"/>
          <w:szCs w:val="20"/>
        </w:rPr>
        <w:lastRenderedPageBreak/>
        <w:t>Editor: There is no closing date for recruitment, but more participants are still needed to reach the</w:t>
      </w:r>
      <w:r>
        <w:rPr>
          <w:rFonts w:ascii="Arial" w:eastAsia="Arial" w:hAnsi="Arial" w:cs="Arial"/>
          <w:b/>
          <w:bCs/>
          <w:color w:val="000000"/>
          <w:sz w:val="20"/>
          <w:szCs w:val="20"/>
        </w:rPr>
        <w:t xml:space="preserve"> necessary total of 60.</w:t>
      </w:r>
    </w:p>
    <w:p w14:paraId="16649CCF" w14:textId="77777777" w:rsidR="00803C98" w:rsidRDefault="00803C98">
      <w:pPr>
        <w:shd w:val="clear" w:color="auto" w:fill="FFFFFF"/>
        <w:spacing w:after="0" w:line="240" w:lineRule="auto"/>
        <w:jc w:val="both"/>
        <w:rPr>
          <w:rFonts w:ascii="Arial" w:eastAsia="Arial" w:hAnsi="Arial" w:cs="Arial"/>
          <w:b/>
          <w:bCs/>
          <w:sz w:val="24"/>
          <w:szCs w:val="24"/>
        </w:rPr>
      </w:pPr>
    </w:p>
    <w:p w14:paraId="2CE070E4" w14:textId="77777777" w:rsidR="00803C98" w:rsidRDefault="002C32E3">
      <w:pPr>
        <w:shd w:val="clear" w:color="auto" w:fill="FFFFFF"/>
        <w:spacing w:after="0" w:line="240" w:lineRule="auto"/>
        <w:jc w:val="both"/>
        <w:rPr>
          <w:rFonts w:ascii="Arial" w:eastAsia="Arial" w:hAnsi="Arial" w:cs="Arial"/>
          <w:b/>
          <w:bCs/>
          <w:sz w:val="24"/>
          <w:szCs w:val="24"/>
        </w:rPr>
      </w:pPr>
      <w:r>
        <w:rPr>
          <w:rFonts w:ascii="Arial" w:eastAsia="Arial" w:hAnsi="Arial" w:cs="Arial"/>
          <w:b/>
          <w:bCs/>
          <w:sz w:val="24"/>
          <w:szCs w:val="24"/>
        </w:rPr>
        <w:t>2. EDMOND J SAFRA ACCELERATING CLINICAL TRIALS IN PARKINSON’S.</w:t>
      </w:r>
    </w:p>
    <w:p w14:paraId="39579D71" w14:textId="77777777" w:rsidR="00803C98" w:rsidRDefault="002C32E3">
      <w:pPr>
        <w:shd w:val="clear" w:color="auto" w:fill="FFFFFF"/>
        <w:spacing w:after="0" w:line="240" w:lineRule="auto"/>
        <w:jc w:val="both"/>
        <w:rPr>
          <w:rFonts w:ascii="Arial" w:eastAsia="Arial" w:hAnsi="Arial" w:cs="Arial"/>
          <w:b/>
          <w:bCs/>
        </w:rPr>
      </w:pPr>
      <w:r>
        <w:rPr>
          <w:rFonts w:ascii="Arial" w:eastAsia="Arial" w:hAnsi="Arial" w:cs="Arial"/>
          <w:b/>
          <w:bCs/>
        </w:rPr>
        <w:t>This EJS ACT-PD trial is t</w:t>
      </w:r>
      <w:r>
        <w:rPr>
          <w:rFonts w:ascii="Arial" w:eastAsia="Arial" w:hAnsi="Arial" w:cs="Arial"/>
          <w:b/>
          <w:bCs/>
          <w:sz w:val="20"/>
          <w:szCs w:val="20"/>
        </w:rPr>
        <w:t xml:space="preserve">he world’s largest clinical trial for Parkinson’s. It is now recruiting in the London and Newcastle areas. By mid-2026 40 other sites across the UK should be open for recruiting. Cure Parkinson’s and Parkinson’s UK are both involved in funding this new multi arm multistage (MAMS) platform in which several drugs are tested against one placebo compound and where a drug that is observed to be ineffective can be withdrawn and replaced by a new drug. </w:t>
      </w:r>
    </w:p>
    <w:p w14:paraId="713FBDE2" w14:textId="77777777" w:rsidR="00803C98" w:rsidRDefault="00803C98">
      <w:pPr>
        <w:shd w:val="clear" w:color="auto" w:fill="FFFFFF"/>
        <w:spacing w:after="0" w:line="240" w:lineRule="auto"/>
        <w:jc w:val="both"/>
        <w:rPr>
          <w:rFonts w:ascii="Arial" w:eastAsia="Arial" w:hAnsi="Arial" w:cs="Arial"/>
          <w:b/>
          <w:bCs/>
          <w:sz w:val="20"/>
          <w:szCs w:val="20"/>
        </w:rPr>
      </w:pPr>
    </w:p>
    <w:p w14:paraId="35646C08" w14:textId="77777777" w:rsidR="00803C98" w:rsidRDefault="002C32E3">
      <w:pPr>
        <w:shd w:val="clear" w:color="auto" w:fill="FFFFFF"/>
        <w:spacing w:after="0" w:line="240" w:lineRule="auto"/>
        <w:jc w:val="both"/>
        <w:rPr>
          <w:rFonts w:ascii="Arial" w:eastAsia="Arial" w:hAnsi="Arial" w:cs="Arial"/>
          <w:b/>
          <w:bCs/>
          <w:sz w:val="20"/>
          <w:szCs w:val="20"/>
        </w:rPr>
      </w:pPr>
      <w:proofErr w:type="gramStart"/>
      <w:r>
        <w:rPr>
          <w:rFonts w:ascii="Arial" w:eastAsia="Arial" w:hAnsi="Arial" w:cs="Arial"/>
          <w:b/>
          <w:bCs/>
          <w:sz w:val="20"/>
          <w:szCs w:val="20"/>
        </w:rPr>
        <w:t>Overall</w:t>
      </w:r>
      <w:proofErr w:type="gramEnd"/>
      <w:r>
        <w:rPr>
          <w:rFonts w:ascii="Arial" w:eastAsia="Arial" w:hAnsi="Arial" w:cs="Arial"/>
          <w:b/>
          <w:bCs/>
          <w:sz w:val="20"/>
          <w:szCs w:val="20"/>
        </w:rPr>
        <w:t xml:space="preserve"> this trial will need 1600 volunteers and is costing something like £29 million. The Parkinson’s UK link below sets out the requirements and </w:t>
      </w:r>
      <w:r>
        <w:rPr>
          <w:rFonts w:ascii="Arial" w:eastAsia="Arial" w:hAnsi="Arial" w:cs="Arial"/>
          <w:b/>
          <w:bCs/>
          <w:color w:val="EE0000"/>
          <w:sz w:val="20"/>
          <w:szCs w:val="20"/>
        </w:rPr>
        <w:t xml:space="preserve">includes a form to register your interest </w:t>
      </w:r>
      <w:r>
        <w:rPr>
          <w:rFonts w:ascii="Arial" w:eastAsia="Arial" w:hAnsi="Arial" w:cs="Arial"/>
          <w:b/>
          <w:bCs/>
          <w:sz w:val="20"/>
          <w:szCs w:val="20"/>
        </w:rPr>
        <w:t>even though most local centres haven’t started recruiting yet. This is a great chance to get involved in a new big trial. The first two repurposed drugs being tested are terazosin and telmisartan b</w:t>
      </w:r>
      <w:r>
        <w:rPr>
          <w:rFonts w:ascii="Arial" w:eastAsia="Arial" w:hAnsi="Arial" w:cs="Arial"/>
          <w:b/>
          <w:bCs/>
          <w:sz w:val="20"/>
          <w:szCs w:val="20"/>
          <w:highlight w:val="white"/>
        </w:rPr>
        <w:t>oth being in the final Phase 3 stage of testing. A third compound, ursodeoxycholic acid will be added later</w:t>
      </w:r>
      <w:r>
        <w:rPr>
          <w:rFonts w:ascii="Arial" w:eastAsia="Arial" w:hAnsi="Arial" w:cs="Arial"/>
          <w:b/>
          <w:bCs/>
          <w:sz w:val="20"/>
          <w:szCs w:val="20"/>
        </w:rPr>
        <w:t>.</w:t>
      </w:r>
    </w:p>
    <w:p w14:paraId="68913C28" w14:textId="77777777" w:rsidR="00803C98" w:rsidRDefault="00803C98">
      <w:pPr>
        <w:shd w:val="clear" w:color="auto" w:fill="FFFFFF"/>
        <w:spacing w:after="0" w:line="240" w:lineRule="auto"/>
        <w:jc w:val="both"/>
        <w:rPr>
          <w:rFonts w:ascii="Arial" w:eastAsia="Arial" w:hAnsi="Arial" w:cs="Arial"/>
          <w:sz w:val="20"/>
          <w:szCs w:val="20"/>
        </w:rPr>
      </w:pPr>
    </w:p>
    <w:p w14:paraId="26BDAECA" w14:textId="77777777" w:rsidR="00803C98" w:rsidRDefault="002C32E3">
      <w:pPr>
        <w:shd w:val="clear" w:color="auto" w:fill="FFFFFF"/>
        <w:spacing w:after="0" w:line="240" w:lineRule="auto"/>
        <w:jc w:val="both"/>
        <w:rPr>
          <w:rFonts w:ascii="Arial" w:eastAsia="Arial" w:hAnsi="Arial" w:cs="Arial"/>
          <w:b/>
          <w:bCs/>
          <w:i/>
          <w:iCs/>
          <w:sz w:val="20"/>
          <w:szCs w:val="20"/>
        </w:rPr>
      </w:pPr>
      <w:r>
        <w:rPr>
          <w:rFonts w:ascii="Arial" w:eastAsia="Arial" w:hAnsi="Arial" w:cs="Arial"/>
          <w:sz w:val="20"/>
          <w:szCs w:val="20"/>
        </w:rPr>
        <w:t xml:space="preserve">Click on </w:t>
      </w:r>
      <w:hyperlink r:id="rId23">
        <w:r>
          <w:rPr>
            <w:rFonts w:ascii="Arial" w:eastAsia="Arial" w:hAnsi="Arial" w:cs="Arial"/>
            <w:b/>
            <w:bCs/>
            <w:i/>
            <w:iCs/>
            <w:color w:val="1155CC"/>
            <w:sz w:val="20"/>
            <w:szCs w:val="20"/>
            <w:u w:val="single"/>
          </w:rPr>
          <w:t>this link</w:t>
        </w:r>
      </w:hyperlink>
      <w:r>
        <w:rPr>
          <w:rFonts w:ascii="Arial" w:eastAsia="Arial" w:hAnsi="Arial" w:cs="Arial"/>
          <w:sz w:val="20"/>
          <w:szCs w:val="20"/>
        </w:rPr>
        <w:t xml:space="preserve"> to register your  interest. </w:t>
      </w:r>
    </w:p>
    <w:p w14:paraId="55E73035" w14:textId="77777777" w:rsidR="00803C98" w:rsidRDefault="00803C98">
      <w:pPr>
        <w:pStyle w:val="Heading1"/>
        <w:spacing w:before="0"/>
        <w:rPr>
          <w:rFonts w:ascii="Arial" w:eastAsia="Arial" w:hAnsi="Arial" w:cs="Arial"/>
          <w:b/>
          <w:bCs/>
          <w:color w:val="000000"/>
          <w:sz w:val="28"/>
          <w:szCs w:val="28"/>
        </w:rPr>
      </w:pPr>
    </w:p>
    <w:p w14:paraId="790835A3" w14:textId="77777777" w:rsidR="00803C98" w:rsidRDefault="002C32E3">
      <w:pPr>
        <w:shd w:val="clear" w:color="auto" w:fill="FFFFFF"/>
        <w:spacing w:after="0" w:line="240" w:lineRule="auto"/>
        <w:jc w:val="both"/>
        <w:rPr>
          <w:rFonts w:ascii="Arial" w:eastAsia="Arial" w:hAnsi="Arial" w:cs="Arial"/>
          <w:b/>
          <w:bCs/>
          <w:color w:val="000000"/>
        </w:rPr>
      </w:pPr>
      <w:r>
        <w:rPr>
          <w:rFonts w:ascii="Arial" w:eastAsia="Arial" w:hAnsi="Arial" w:cs="Arial"/>
          <w:b/>
          <w:bCs/>
          <w:color w:val="000000"/>
        </w:rPr>
        <w:t>Details of trials supported by Parkinson’s UK and Cure Parkinson’s are given in the links below for you to consult if interested.</w:t>
      </w:r>
      <w:r>
        <w:t xml:space="preserve"> </w:t>
      </w:r>
      <w:r>
        <w:rPr>
          <w:rFonts w:ascii="Arial" w:eastAsia="Arial" w:hAnsi="Arial" w:cs="Arial"/>
          <w:b/>
          <w:bCs/>
          <w:color w:val="000000"/>
          <w:highlight w:val="white"/>
        </w:rPr>
        <w:t>Don’t forget that by volunteering you may be consenting to your email being shared with the researcher(s) involved in the project</w:t>
      </w:r>
      <w:r>
        <w:rPr>
          <w:rFonts w:ascii="Arial" w:eastAsia="Arial" w:hAnsi="Arial" w:cs="Arial"/>
          <w:b/>
          <w:bCs/>
          <w:color w:val="000000"/>
        </w:rPr>
        <w:t>.</w:t>
      </w:r>
    </w:p>
    <w:p w14:paraId="4AFEA98C" w14:textId="77777777" w:rsidR="00803C98" w:rsidRDefault="00803C98">
      <w:pPr>
        <w:shd w:val="clear" w:color="auto" w:fill="FFFFFF"/>
        <w:spacing w:after="0" w:line="240" w:lineRule="auto"/>
        <w:jc w:val="both"/>
        <w:rPr>
          <w:rFonts w:ascii="Arial" w:eastAsia="Arial" w:hAnsi="Arial" w:cs="Arial"/>
          <w:b/>
          <w:bCs/>
          <w:i/>
          <w:iCs/>
          <w:color w:val="000000"/>
          <w:sz w:val="20"/>
          <w:szCs w:val="20"/>
        </w:rPr>
      </w:pPr>
    </w:p>
    <w:p w14:paraId="26BB391A" w14:textId="77777777" w:rsidR="00803C98" w:rsidRDefault="002C32E3">
      <w:pPr>
        <w:spacing w:after="0" w:line="240" w:lineRule="auto"/>
        <w:jc w:val="both"/>
        <w:rPr>
          <w:rFonts w:ascii="Arial" w:eastAsia="Arial" w:hAnsi="Arial" w:cs="Arial"/>
          <w:b/>
          <w:bCs/>
          <w:sz w:val="24"/>
          <w:szCs w:val="24"/>
        </w:rPr>
      </w:pPr>
      <w:r>
        <w:rPr>
          <w:rFonts w:ascii="Arial" w:eastAsia="Arial" w:hAnsi="Arial" w:cs="Arial"/>
          <w:b/>
          <w:bCs/>
          <w:color w:val="222222"/>
          <w:sz w:val="24"/>
          <w:szCs w:val="24"/>
        </w:rPr>
        <w:t>CURE PARKINSON’S/PARKINSON’S UK JOINT ‘GET INVOLVED IN RESEARCH’ LEAFLET</w:t>
      </w:r>
      <w:r>
        <w:rPr>
          <w:rFonts w:ascii="Arial" w:eastAsia="Arial" w:hAnsi="Arial" w:cs="Arial"/>
          <w:color w:val="222222"/>
          <w:sz w:val="24"/>
          <w:szCs w:val="24"/>
        </w:rPr>
        <w:t>.</w:t>
      </w:r>
    </w:p>
    <w:p w14:paraId="778A5ABB" w14:textId="77777777" w:rsidR="00803C98" w:rsidRDefault="002C32E3">
      <w:pPr>
        <w:spacing w:after="0" w:line="240" w:lineRule="auto"/>
        <w:jc w:val="both"/>
        <w:rPr>
          <w:rFonts w:ascii="Arial" w:eastAsia="Arial" w:hAnsi="Arial" w:cs="Arial"/>
          <w:color w:val="222222"/>
          <w:sz w:val="20"/>
          <w:szCs w:val="20"/>
        </w:rPr>
      </w:pPr>
      <w:r>
        <w:rPr>
          <w:rFonts w:ascii="Arial" w:eastAsia="Arial" w:hAnsi="Arial" w:cs="Arial"/>
          <w:color w:val="222222"/>
          <w:sz w:val="20"/>
          <w:szCs w:val="20"/>
        </w:rPr>
        <w:t>Cure Parkinson’s and Parkinson’s UK have put together a co-branded leaflet with a number of ongoing opportunities to get involved in research for people with Parkinson’s in the UK - </w:t>
      </w:r>
      <w:hyperlink r:id="rId24">
        <w:r>
          <w:rPr>
            <w:rFonts w:ascii="Arial" w:eastAsia="Arial" w:hAnsi="Arial" w:cs="Arial"/>
            <w:color w:val="1155CC"/>
            <w:sz w:val="20"/>
            <w:szCs w:val="20"/>
            <w:u w:val="single"/>
          </w:rPr>
          <w:t>click here</w:t>
        </w:r>
      </w:hyperlink>
      <w:r>
        <w:rPr>
          <w:rFonts w:ascii="Arial" w:eastAsia="Arial" w:hAnsi="Arial" w:cs="Arial"/>
          <w:color w:val="222222"/>
          <w:sz w:val="20"/>
          <w:szCs w:val="20"/>
        </w:rPr>
        <w:t xml:space="preserve"> to access the leaflet.</w:t>
      </w:r>
    </w:p>
    <w:p w14:paraId="11C7B24B" w14:textId="77777777" w:rsidR="00803C98" w:rsidRDefault="00803C98">
      <w:pPr>
        <w:spacing w:after="0" w:line="240" w:lineRule="auto"/>
        <w:ind w:left="720"/>
        <w:jc w:val="both"/>
        <w:rPr>
          <w:rFonts w:ascii="Arial" w:eastAsia="Arial" w:hAnsi="Arial" w:cs="Arial"/>
          <w:b/>
          <w:bCs/>
          <w:sz w:val="24"/>
          <w:szCs w:val="24"/>
        </w:rPr>
      </w:pPr>
    </w:p>
    <w:p w14:paraId="350FB28D" w14:textId="77777777" w:rsidR="00803C98" w:rsidRDefault="002C32E3">
      <w:pPr>
        <w:spacing w:after="0" w:line="240" w:lineRule="auto"/>
        <w:jc w:val="both"/>
      </w:pPr>
      <w:r>
        <w:rPr>
          <w:rFonts w:ascii="Arial" w:eastAsia="Arial" w:hAnsi="Arial" w:cs="Arial"/>
          <w:b/>
          <w:bCs/>
          <w:sz w:val="24"/>
          <w:szCs w:val="24"/>
        </w:rPr>
        <w:t>PARKINSON’S UK RESEARCH SUPPORT NETWORK.</w:t>
      </w:r>
      <w:r>
        <w:rPr>
          <w:rFonts w:ascii="Arial" w:eastAsia="Arial" w:hAnsi="Arial" w:cs="Arial"/>
        </w:rPr>
        <w:t xml:space="preserve"> </w:t>
      </w:r>
      <w:r>
        <w:rPr>
          <w:rFonts w:ascii="Arial" w:eastAsia="Arial" w:hAnsi="Arial" w:cs="Arial"/>
          <w:sz w:val="20"/>
          <w:szCs w:val="20"/>
        </w:rPr>
        <w:t xml:space="preserve">This site advertises other trials needing volunteers. So </w:t>
      </w:r>
      <w:hyperlink r:id="rId25">
        <w:r>
          <w:rPr>
            <w:rFonts w:ascii="Arial" w:eastAsia="Arial" w:hAnsi="Arial" w:cs="Arial"/>
            <w:sz w:val="20"/>
            <w:szCs w:val="20"/>
          </w:rPr>
          <w:t xml:space="preserve">click on the </w:t>
        </w:r>
      </w:hyperlink>
      <w:hyperlink r:id="rId26">
        <w:r>
          <w:rPr>
            <w:rFonts w:ascii="Arial" w:eastAsia="Arial" w:hAnsi="Arial" w:cs="Arial"/>
            <w:color w:val="1155CC"/>
            <w:sz w:val="20"/>
            <w:szCs w:val="20"/>
            <w:u w:val="single"/>
          </w:rPr>
          <w:t xml:space="preserve">Take Part Hub </w:t>
        </w:r>
      </w:hyperlink>
      <w:hyperlink r:id="rId27">
        <w:r>
          <w:rPr>
            <w:rFonts w:ascii="Arial" w:eastAsia="Arial" w:hAnsi="Arial" w:cs="Arial"/>
            <w:sz w:val="20"/>
            <w:szCs w:val="20"/>
          </w:rPr>
          <w:t>on the Parkinson’s UK websit</w:t>
        </w:r>
      </w:hyperlink>
      <w:r>
        <w:rPr>
          <w:rFonts w:ascii="Arial" w:eastAsia="Arial" w:hAnsi="Arial" w:cs="Arial"/>
          <w:sz w:val="20"/>
          <w:szCs w:val="20"/>
        </w:rPr>
        <w:t>e to find other research projects needing volunteers.</w:t>
      </w:r>
      <w:r>
        <w:t xml:space="preserve"> </w:t>
      </w:r>
    </w:p>
    <w:p w14:paraId="364193C1" w14:textId="77777777" w:rsidR="00803C98" w:rsidRDefault="002C32E3">
      <w:pPr>
        <w:jc w:val="both"/>
        <w:rPr>
          <w:rFonts w:ascii="Arial" w:eastAsia="Arial" w:hAnsi="Arial" w:cs="Arial"/>
          <w:i/>
          <w:iCs/>
          <w:color w:val="333333"/>
          <w:sz w:val="24"/>
          <w:szCs w:val="24"/>
          <w:highlight w:val="white"/>
        </w:rPr>
      </w:pPr>
      <w:r>
        <w:rPr>
          <w:rFonts w:ascii="Arial" w:eastAsia="Arial" w:hAnsi="Arial" w:cs="Arial"/>
          <w:i/>
          <w:iCs/>
          <w:color w:val="333333"/>
          <w:sz w:val="24"/>
          <w:szCs w:val="24"/>
          <w:highlight w:val="white"/>
        </w:rPr>
        <w:t>________________________________________________________________________</w:t>
      </w:r>
    </w:p>
    <w:p w14:paraId="0CCE265D" w14:textId="77777777" w:rsidR="00803C98" w:rsidRDefault="002C32E3">
      <w:pPr>
        <w:jc w:val="both"/>
        <w:rPr>
          <w:rFonts w:ascii="Arial" w:eastAsia="Arial" w:hAnsi="Arial" w:cs="Arial"/>
          <w:b/>
          <w:bCs/>
          <w:i/>
          <w:iCs/>
          <w:color w:val="222222"/>
          <w:sz w:val="20"/>
          <w:szCs w:val="20"/>
        </w:rPr>
      </w:pPr>
      <w:r>
        <w:rPr>
          <w:rFonts w:ascii="Arial" w:eastAsia="Arial" w:hAnsi="Arial" w:cs="Arial"/>
          <w:i/>
          <w:iCs/>
          <w:color w:val="333333"/>
          <w:sz w:val="20"/>
          <w:szCs w:val="20"/>
          <w:highlight w:val="white"/>
        </w:rPr>
        <w:t>Newsletter comments</w:t>
      </w:r>
      <w:r>
        <w:rPr>
          <w:rFonts w:ascii="Arial" w:eastAsia="Arial" w:hAnsi="Arial" w:cs="Arial"/>
          <w:b/>
          <w:bCs/>
          <w:i/>
          <w:iCs/>
          <w:color w:val="333333"/>
          <w:sz w:val="20"/>
          <w:szCs w:val="20"/>
          <w:highlight w:val="white"/>
        </w:rPr>
        <w:t xml:space="preserve">, queries, corrections, arguments, and submissions to the Editor (Martin Rumsby) at: </w:t>
      </w:r>
      <w:hyperlink r:id="rId28">
        <w:r>
          <w:rPr>
            <w:rFonts w:ascii="Arial" w:eastAsia="Arial" w:hAnsi="Arial" w:cs="Arial"/>
            <w:b/>
            <w:bCs/>
            <w:i/>
            <w:iCs/>
            <w:color w:val="0563C1"/>
            <w:sz w:val="20"/>
            <w:szCs w:val="20"/>
            <w:highlight w:val="white"/>
            <w:u w:val="single"/>
          </w:rPr>
          <w:t>martin69747@gmail.com</w:t>
        </w:r>
      </w:hyperlink>
      <w:r>
        <w:rPr>
          <w:rFonts w:ascii="Arial" w:eastAsia="Arial" w:hAnsi="Arial" w:cs="Arial"/>
          <w:b/>
          <w:bCs/>
          <w:i/>
          <w:iCs/>
          <w:color w:val="0563C1"/>
          <w:sz w:val="20"/>
          <w:szCs w:val="20"/>
          <w:highlight w:val="white"/>
          <w:u w:val="single"/>
        </w:rPr>
        <w:t xml:space="preserve">. </w:t>
      </w:r>
      <w:r>
        <w:rPr>
          <w:rFonts w:ascii="Arial" w:eastAsia="Arial" w:hAnsi="Arial" w:cs="Arial"/>
          <w:b/>
          <w:bCs/>
          <w:i/>
          <w:iCs/>
          <w:color w:val="222222"/>
          <w:sz w:val="20"/>
          <w:szCs w:val="20"/>
        </w:rPr>
        <w:t xml:space="preserve">If you have any top tips for coping with your Parkinson’s, special diets, exercise regimes, etc., that you would like to share with us in this Newsletter, email the editor. </w:t>
      </w:r>
    </w:p>
    <w:p w14:paraId="5BA269B1" w14:textId="77777777" w:rsidR="00803C98" w:rsidRDefault="002C32E3">
      <w:pPr>
        <w:jc w:val="both"/>
        <w:rPr>
          <w:rFonts w:ascii="Arial" w:eastAsia="Arial" w:hAnsi="Arial" w:cs="Arial"/>
          <w:b/>
          <w:bCs/>
          <w:i/>
          <w:iCs/>
          <w:color w:val="222222"/>
          <w:sz w:val="20"/>
          <w:szCs w:val="20"/>
        </w:rPr>
      </w:pPr>
      <w:r>
        <w:rPr>
          <w:rFonts w:ascii="Arial" w:eastAsia="Arial" w:hAnsi="Arial" w:cs="Arial"/>
          <w:b/>
          <w:bCs/>
          <w:i/>
          <w:iCs/>
          <w:color w:val="222222"/>
          <w:sz w:val="20"/>
          <w:szCs w:val="20"/>
        </w:rPr>
        <w:t xml:space="preserve">Any mistakes in the details above are entirely the fault of the Editor! </w:t>
      </w:r>
      <w:r>
        <w:rPr>
          <w:noProof/>
        </w:rPr>
        <w:drawing>
          <wp:anchor distT="0" distB="0" distL="114300" distR="114300" simplePos="0" relativeHeight="251663360" behindDoc="0" locked="0" layoutInCell="1" hidden="0" allowOverlap="1" wp14:anchorId="49C97B05" wp14:editId="5181400A">
            <wp:simplePos x="0" y="0"/>
            <wp:positionH relativeFrom="column">
              <wp:posOffset>-632</wp:posOffset>
            </wp:positionH>
            <wp:positionV relativeFrom="paragraph">
              <wp:posOffset>262890</wp:posOffset>
            </wp:positionV>
            <wp:extent cx="2288540" cy="725805"/>
            <wp:effectExtent l="0" t="0" r="0" b="0"/>
            <wp:wrapSquare wrapText="bothSides" distT="0" distB="0" distL="114300" distR="114300"/>
            <wp:docPr id="2135210952" name="image3.jpg" descr="A blue and white background with text&#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3.jpg" descr="A blue and white background with text&#10;&#10;AI-generated content may be incorrect."/>
                    <pic:cNvPicPr preferRelativeResize="0"/>
                  </pic:nvPicPr>
                  <pic:blipFill>
                    <a:blip r:embed="rId29"/>
                    <a:srcRect/>
                    <a:stretch>
                      <a:fillRect/>
                    </a:stretch>
                  </pic:blipFill>
                  <pic:spPr>
                    <a:xfrm>
                      <a:off x="0" y="0"/>
                      <a:ext cx="2288540" cy="725805"/>
                    </a:xfrm>
                    <a:prstGeom prst="rect">
                      <a:avLst/>
                    </a:prstGeom>
                    <a:ln/>
                  </pic:spPr>
                </pic:pic>
              </a:graphicData>
            </a:graphic>
          </wp:anchor>
        </w:drawing>
      </w:r>
    </w:p>
    <w:p w14:paraId="00BD9614" w14:textId="77777777" w:rsidR="00803C98" w:rsidRDefault="002C32E3">
      <w:pPr>
        <w:shd w:val="clear" w:color="auto" w:fill="FFFFFF"/>
        <w:spacing w:after="0" w:line="240" w:lineRule="auto"/>
        <w:ind w:left="720"/>
        <w:jc w:val="both"/>
        <w:rPr>
          <w:rFonts w:ascii="Arial" w:eastAsia="Arial" w:hAnsi="Arial" w:cs="Arial"/>
          <w:b/>
          <w:bCs/>
          <w:i/>
          <w:iCs/>
          <w:color w:val="500050"/>
          <w:sz w:val="20"/>
          <w:szCs w:val="20"/>
        </w:rPr>
      </w:pPr>
      <w:r>
        <w:rPr>
          <w:rFonts w:ascii="Arial" w:eastAsia="Arial" w:hAnsi="Arial" w:cs="Arial"/>
          <w:b/>
          <w:bCs/>
          <w:color w:val="500050"/>
          <w:sz w:val="20"/>
          <w:szCs w:val="20"/>
        </w:rPr>
        <w:t>Thanks:</w:t>
      </w:r>
      <w:r>
        <w:rPr>
          <w:rFonts w:ascii="Arial" w:eastAsia="Arial" w:hAnsi="Arial" w:cs="Arial"/>
          <w:b/>
          <w:bCs/>
          <w:i/>
          <w:iCs/>
          <w:color w:val="500050"/>
          <w:sz w:val="20"/>
          <w:szCs w:val="20"/>
        </w:rPr>
        <w:t xml:space="preserve"> The Editor greatly appreciates help from Mia from the PEMRIG steering group with help in proofreading this newsletter and with shortening long links.</w:t>
      </w:r>
    </w:p>
    <w:p w14:paraId="04332A87" w14:textId="77777777" w:rsidR="00803C98" w:rsidRDefault="00803C98">
      <w:pPr>
        <w:shd w:val="clear" w:color="auto" w:fill="FFFFFF"/>
        <w:spacing w:after="0" w:line="240" w:lineRule="auto"/>
        <w:ind w:left="720"/>
        <w:jc w:val="both"/>
        <w:rPr>
          <w:rFonts w:ascii="Arial" w:eastAsia="Arial" w:hAnsi="Arial" w:cs="Arial"/>
          <w:i/>
          <w:iCs/>
          <w:sz w:val="20"/>
          <w:szCs w:val="20"/>
        </w:rPr>
      </w:pPr>
    </w:p>
    <w:p w14:paraId="39F3256E" w14:textId="77777777" w:rsidR="00803C98" w:rsidRDefault="00803C98">
      <w:pPr>
        <w:shd w:val="clear" w:color="auto" w:fill="FFFFFF"/>
        <w:spacing w:after="0" w:line="240" w:lineRule="auto"/>
        <w:ind w:left="720"/>
        <w:jc w:val="both"/>
        <w:rPr>
          <w:rFonts w:ascii="Arial" w:eastAsia="Arial" w:hAnsi="Arial" w:cs="Arial"/>
          <w:i/>
          <w:iCs/>
          <w:sz w:val="18"/>
          <w:szCs w:val="18"/>
        </w:rPr>
      </w:pPr>
    </w:p>
    <w:p w14:paraId="3FEFCEA0" w14:textId="77777777" w:rsidR="00803C98" w:rsidRDefault="00803C98">
      <w:pPr>
        <w:shd w:val="clear" w:color="auto" w:fill="FFFFFF"/>
        <w:spacing w:after="0" w:line="240" w:lineRule="auto"/>
        <w:ind w:left="720"/>
        <w:jc w:val="both"/>
        <w:rPr>
          <w:rFonts w:ascii="Arial" w:eastAsia="Arial" w:hAnsi="Arial" w:cs="Arial"/>
          <w:i/>
          <w:iCs/>
          <w:sz w:val="18"/>
          <w:szCs w:val="18"/>
        </w:rPr>
      </w:pPr>
    </w:p>
    <w:p w14:paraId="6DD6ACA9" w14:textId="77777777" w:rsidR="00803C98" w:rsidRDefault="002C32E3">
      <w:pPr>
        <w:shd w:val="clear" w:color="auto" w:fill="FFFFFF"/>
        <w:spacing w:after="0" w:line="240" w:lineRule="auto"/>
        <w:jc w:val="both"/>
        <w:rPr>
          <w:rFonts w:ascii="Arial" w:eastAsia="Arial" w:hAnsi="Arial" w:cs="Arial"/>
          <w:sz w:val="20"/>
          <w:szCs w:val="20"/>
        </w:rPr>
      </w:pPr>
      <w:r>
        <w:rPr>
          <w:rFonts w:ascii="Arial" w:eastAsia="Arial" w:hAnsi="Arial" w:cs="Arial"/>
          <w:i/>
          <w:iCs/>
          <w:sz w:val="18"/>
          <w:szCs w:val="18"/>
        </w:rPr>
        <w:t>Parkinson's UK is registered at 50 Broadway London, City of London, SW1H 0DB, GB and is the operating name of the Parkinson's Disease Society of the United Kingdom.  A registered charity in GB (258197), and in</w:t>
      </w:r>
      <w:r>
        <w:rPr>
          <w:rFonts w:ascii="Arial" w:eastAsia="Arial" w:hAnsi="Arial" w:cs="Arial"/>
          <w:sz w:val="20"/>
          <w:szCs w:val="20"/>
        </w:rPr>
        <w:t xml:space="preserve"> Scotland (SC037554).</w:t>
      </w:r>
    </w:p>
    <w:p w14:paraId="5FAAB5BF" w14:textId="77777777" w:rsidR="00803C98" w:rsidRDefault="002C32E3">
      <w:pPr>
        <w:shd w:val="clear" w:color="auto" w:fill="FFFFFF"/>
        <w:spacing w:after="0" w:line="240" w:lineRule="auto"/>
        <w:jc w:val="both"/>
        <w:rPr>
          <w:rFonts w:ascii="Arial" w:eastAsia="Arial" w:hAnsi="Arial" w:cs="Arial"/>
          <w:i/>
          <w:iCs/>
          <w:sz w:val="20"/>
          <w:szCs w:val="20"/>
        </w:rPr>
      </w:pPr>
      <w:r>
        <w:rPr>
          <w:rFonts w:ascii="Arial" w:eastAsia="Arial" w:hAnsi="Arial" w:cs="Arial"/>
          <w:i/>
          <w:iCs/>
          <w:sz w:val="20"/>
          <w:szCs w:val="20"/>
        </w:rPr>
        <w:t xml:space="preserve">Parkinson's UK accepts no liability for the content of this email or for the consequences of any actions taken </w:t>
      </w:r>
      <w:proofErr w:type="gramStart"/>
      <w:r>
        <w:rPr>
          <w:rFonts w:ascii="Arial" w:eastAsia="Arial" w:hAnsi="Arial" w:cs="Arial"/>
          <w:i/>
          <w:iCs/>
          <w:sz w:val="20"/>
          <w:szCs w:val="20"/>
        </w:rPr>
        <w:t>on the basis of</w:t>
      </w:r>
      <w:proofErr w:type="gramEnd"/>
      <w:r>
        <w:rPr>
          <w:rFonts w:ascii="Arial" w:eastAsia="Arial" w:hAnsi="Arial" w:cs="Arial"/>
          <w:i/>
          <w:iCs/>
          <w:sz w:val="20"/>
          <w:szCs w:val="20"/>
        </w:rPr>
        <w:t xml:space="preserve"> the information provided, unless that information is subsequently confirmed in writing.  Any views or opinions presented in this email are solely those of the author and do not necessarily represent those of the charity.</w:t>
      </w:r>
    </w:p>
    <w:sectPr w:rsidR="00803C98">
      <w:footerReference w:type="default" r:id="rId30"/>
      <w:pgSz w:w="11906" w:h="16838"/>
      <w:pgMar w:top="851" w:right="851" w:bottom="851" w:left="1021" w:header="709"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714EE5" w14:textId="77777777" w:rsidR="002C32E3" w:rsidRDefault="002C32E3">
      <w:pPr>
        <w:spacing w:after="0" w:line="240" w:lineRule="auto"/>
      </w:pPr>
      <w:r>
        <w:separator/>
      </w:r>
    </w:p>
  </w:endnote>
  <w:endnote w:type="continuationSeparator" w:id="0">
    <w:p w14:paraId="6E53FB54" w14:textId="77777777" w:rsidR="002C32E3" w:rsidRDefault="002C32E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embedRegular r:id="rId1" w:fontKey="{505C09B1-2CB2-433F-915D-FB34C533B854}"/>
    <w:embedBold r:id="rId2" w:fontKey="{B459C4CE-5A97-46D6-AFD2-40BAE65F5D46}"/>
    <w:embedBoldItalic r:id="rId3" w:fontKey="{F9778AE7-AFA8-458C-893D-F10619BA8961}"/>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embedRegular r:id="rId4" w:fontKey="{3C92ECE9-C388-48F6-A757-D23E4FFEACA2}"/>
  </w:font>
  <w:font w:name="Segoe UI">
    <w:panose1 w:val="020B0502040204020203"/>
    <w:charset w:val="00"/>
    <w:family w:val="swiss"/>
    <w:pitch w:val="variable"/>
    <w:sig w:usb0="E4002EFF" w:usb1="C000E47F" w:usb2="00000009" w:usb3="00000000" w:csb0="000001FF" w:csb1="00000000"/>
    <w:embedRegular r:id="rId5" w:fontKey="{BD22FC7F-0955-48F3-874B-23D31DE42123}"/>
  </w:font>
  <w:font w:name="Helvetica Neue">
    <w:charset w:val="00"/>
    <w:family w:val="auto"/>
    <w:pitch w:val="default"/>
  </w:font>
  <w:font w:name="Arial Unicode MS">
    <w:panose1 w:val="020B0604020202020204"/>
    <w:charset w:val="00"/>
    <w:family w:val="roman"/>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embedItalic r:id="rId6" w:fontKey="{A933874D-9D12-4A63-8F0A-8CA9872D218F}"/>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0B4033" w14:textId="77777777" w:rsidR="00803C98" w:rsidRDefault="002C32E3">
    <w:pPr>
      <w:pBdr>
        <w:top w:val="nil"/>
        <w:left w:val="nil"/>
        <w:bottom w:val="nil"/>
        <w:right w:val="nil"/>
        <w:between w:val="nil"/>
      </w:pBdr>
      <w:tabs>
        <w:tab w:val="center" w:pos="4513"/>
        <w:tab w:val="right" w:pos="9026"/>
      </w:tabs>
      <w:spacing w:after="0" w:line="240" w:lineRule="auto"/>
      <w:jc w:val="center"/>
      <w:rPr>
        <w:color w:val="000000"/>
      </w:rPr>
    </w:pPr>
    <w:r>
      <w:rPr>
        <w:color w:val="000000"/>
      </w:rPr>
      <w:fldChar w:fldCharType="begin"/>
    </w:r>
    <w:r>
      <w:rPr>
        <w:color w:val="000000"/>
      </w:rPr>
      <w:instrText>PAGE</w:instrText>
    </w:r>
    <w:r>
      <w:rPr>
        <w:color w:val="000000"/>
      </w:rPr>
      <w:fldChar w:fldCharType="separate"/>
    </w:r>
    <w:r w:rsidR="00E64BDE">
      <w:rPr>
        <w:noProof/>
        <w:color w:val="000000"/>
      </w:rPr>
      <w:t>1</w:t>
    </w:r>
    <w:r>
      <w:rPr>
        <w:color w:val="000000"/>
      </w:rPr>
      <w:fldChar w:fldCharType="end"/>
    </w:r>
  </w:p>
  <w:p w14:paraId="5EAA972D" w14:textId="77777777" w:rsidR="00803C98" w:rsidRDefault="00803C98">
    <w:pPr>
      <w:pBdr>
        <w:top w:val="nil"/>
        <w:left w:val="nil"/>
        <w:bottom w:val="nil"/>
        <w:right w:val="nil"/>
        <w:between w:val="nil"/>
      </w:pBdr>
      <w:tabs>
        <w:tab w:val="center" w:pos="4513"/>
        <w:tab w:val="right" w:pos="9026"/>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B10F5B" w14:textId="77777777" w:rsidR="002C32E3" w:rsidRDefault="002C32E3">
      <w:pPr>
        <w:spacing w:after="0" w:line="240" w:lineRule="auto"/>
      </w:pPr>
      <w:r>
        <w:separator/>
      </w:r>
    </w:p>
  </w:footnote>
  <w:footnote w:type="continuationSeparator" w:id="0">
    <w:p w14:paraId="5DDB786B" w14:textId="77777777" w:rsidR="002C32E3" w:rsidRDefault="002C32E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03C98"/>
    <w:rsid w:val="00025B2F"/>
    <w:rsid w:val="002C32E3"/>
    <w:rsid w:val="006D3DA5"/>
    <w:rsid w:val="00803C98"/>
    <w:rsid w:val="008166BC"/>
    <w:rsid w:val="00C77FC4"/>
    <w:rsid w:val="00CF0CAB"/>
    <w:rsid w:val="00E64BDE"/>
    <w:rsid w:val="00EB2F1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798D74"/>
  <w15:docId w15:val="{561307D5-6920-4679-AE27-09580FFAF2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240" w:after="0"/>
      <w:outlineLvl w:val="0"/>
    </w:pPr>
    <w:rPr>
      <w:color w:val="2E75B5"/>
      <w:sz w:val="32"/>
      <w:szCs w:val="32"/>
    </w:rPr>
  </w:style>
  <w:style w:type="paragraph" w:styleId="Heading2">
    <w:name w:val="heading 2"/>
    <w:basedOn w:val="Normal"/>
    <w:next w:val="Normal"/>
    <w:uiPriority w:val="9"/>
    <w:semiHidden/>
    <w:unhideWhenUsed/>
    <w:qFormat/>
    <w:pPr>
      <w:keepNext/>
      <w:keepLines/>
      <w:spacing w:before="360" w:after="80"/>
      <w:outlineLvl w:val="1"/>
    </w:pPr>
    <w:rPr>
      <w:b/>
      <w:bCs/>
      <w:sz w:val="36"/>
      <w:szCs w:val="36"/>
    </w:rPr>
  </w:style>
  <w:style w:type="paragraph" w:styleId="Heading3">
    <w:name w:val="heading 3"/>
    <w:basedOn w:val="Normal"/>
    <w:next w:val="Normal"/>
    <w:link w:val="Heading3Char"/>
    <w:uiPriority w:val="9"/>
    <w:semiHidden/>
    <w:unhideWhenUsed/>
    <w:qFormat/>
    <w:pPr>
      <w:keepNext/>
      <w:keepLines/>
      <w:spacing w:before="280" w:after="80"/>
      <w:outlineLvl w:val="2"/>
    </w:pPr>
    <w:rPr>
      <w:b/>
      <w:bCs/>
      <w:sz w:val="28"/>
      <w:szCs w:val="28"/>
    </w:rPr>
  </w:style>
  <w:style w:type="paragraph" w:styleId="Heading4">
    <w:name w:val="heading 4"/>
    <w:basedOn w:val="Normal"/>
    <w:next w:val="Normal"/>
    <w:uiPriority w:val="9"/>
    <w:semiHidden/>
    <w:unhideWhenUsed/>
    <w:qFormat/>
    <w:pPr>
      <w:keepNext/>
      <w:keepLines/>
      <w:spacing w:before="240" w:after="40"/>
      <w:outlineLvl w:val="3"/>
    </w:pPr>
    <w:rPr>
      <w:b/>
      <w:bCs/>
      <w:sz w:val="24"/>
      <w:szCs w:val="24"/>
    </w:rPr>
  </w:style>
  <w:style w:type="paragraph" w:styleId="Heading5">
    <w:name w:val="heading 5"/>
    <w:basedOn w:val="Normal"/>
    <w:next w:val="Normal"/>
    <w:uiPriority w:val="9"/>
    <w:semiHidden/>
    <w:unhideWhenUsed/>
    <w:qFormat/>
    <w:pPr>
      <w:keepNext/>
      <w:keepLines/>
      <w:spacing w:before="220" w:after="40"/>
      <w:outlineLvl w:val="4"/>
    </w:pPr>
    <w:rPr>
      <w:b/>
      <w:bCs/>
    </w:rPr>
  </w:style>
  <w:style w:type="paragraph" w:styleId="Heading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bCs/>
      <w:sz w:val="72"/>
      <w:szCs w:val="72"/>
    </w:rPr>
  </w:style>
  <w:style w:type="table" w:customStyle="1" w:styleId="TableNormal1">
    <w:name w:val="TableNormal"/>
    <w:tblPr>
      <w:tblCellMar>
        <w:top w:w="100" w:type="dxa"/>
        <w:left w:w="100" w:type="dxa"/>
        <w:bottom w:w="100" w:type="dxa"/>
        <w:right w:w="100" w:type="dxa"/>
      </w:tblCellMar>
    </w:tblPr>
  </w:style>
  <w:style w:type="table" w:customStyle="1" w:styleId="TableNormal2">
    <w:name w:val="TableNormal"/>
    <w:tblPr>
      <w:tblCellMar>
        <w:top w:w="100" w:type="dxa"/>
        <w:left w:w="100" w:type="dxa"/>
        <w:bottom w:w="100" w:type="dxa"/>
        <w:right w:w="100" w:type="dxa"/>
      </w:tblCellMar>
    </w:tblPr>
  </w:style>
  <w:style w:type="table" w:customStyle="1" w:styleId="TableNormal3">
    <w:name w:val="TableNormal"/>
    <w:tblPr>
      <w:tblCellMar>
        <w:top w:w="100" w:type="dxa"/>
        <w:left w:w="100" w:type="dxa"/>
        <w:bottom w:w="100" w:type="dxa"/>
        <w:right w:w="100" w:type="dxa"/>
      </w:tblCellMar>
    </w:tblPr>
  </w:style>
  <w:style w:type="table" w:customStyle="1" w:styleId="TableNormal4">
    <w:name w:val="TableNormal"/>
    <w:tblPr>
      <w:tblCellMar>
        <w:top w:w="100" w:type="dxa"/>
        <w:left w:w="100" w:type="dxa"/>
        <w:bottom w:w="100" w:type="dxa"/>
        <w:right w:w="100" w:type="dxa"/>
      </w:tblCellMar>
    </w:tblPr>
  </w:style>
  <w:style w:type="table" w:customStyle="1" w:styleId="TableNormal5">
    <w:name w:val="TableNormal"/>
    <w:tblPr>
      <w:tblCellMar>
        <w:top w:w="0" w:type="dxa"/>
        <w:left w:w="0" w:type="dxa"/>
        <w:bottom w:w="0" w:type="dxa"/>
        <w:right w:w="0" w:type="dxa"/>
      </w:tblCellMar>
    </w:tblPr>
  </w:style>
  <w:style w:type="table" w:customStyle="1" w:styleId="TableNormal6">
    <w:name w:val="TableNormal"/>
    <w:tblPr>
      <w:tblCellMar>
        <w:top w:w="0" w:type="dxa"/>
        <w:left w:w="0" w:type="dxa"/>
        <w:bottom w:w="0" w:type="dxa"/>
        <w:right w:w="0" w:type="dxa"/>
      </w:tblCellMar>
    </w:tblPr>
  </w:style>
  <w:style w:type="table" w:customStyle="1" w:styleId="TableNormal7">
    <w:name w:val="TableNormal"/>
    <w:tblPr>
      <w:tblCellMar>
        <w:top w:w="0" w:type="dxa"/>
        <w:left w:w="0" w:type="dxa"/>
        <w:bottom w:w="0" w:type="dxa"/>
        <w:right w:w="0" w:type="dxa"/>
      </w:tblCellMar>
    </w:tblPr>
  </w:style>
  <w:style w:type="character" w:styleId="Hyperlink">
    <w:name w:val="Hyperlink"/>
    <w:basedOn w:val="DefaultParagraphFont"/>
    <w:uiPriority w:val="99"/>
    <w:unhideWhenUsed/>
    <w:rsid w:val="00824440"/>
    <w:rPr>
      <w:color w:val="0563C1" w:themeColor="hyperlink"/>
      <w:u w:val="single"/>
    </w:rPr>
  </w:style>
  <w:style w:type="paragraph" w:styleId="NoSpacing">
    <w:name w:val="No Spacing"/>
    <w:uiPriority w:val="1"/>
    <w:qFormat/>
    <w:rsid w:val="00824440"/>
    <w:pPr>
      <w:spacing w:after="0" w:line="240" w:lineRule="auto"/>
    </w:pPr>
  </w:style>
  <w:style w:type="paragraph" w:customStyle="1" w:styleId="ssrcss-1q0x1qg-paragraph">
    <w:name w:val="ssrcss-1q0x1qg-paragraph"/>
    <w:basedOn w:val="Normal"/>
    <w:rsid w:val="0082444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1Char">
    <w:name w:val="Heading 1 Char"/>
    <w:basedOn w:val="DefaultParagraphFont"/>
    <w:link w:val="Heading1"/>
    <w:uiPriority w:val="9"/>
    <w:rsid w:val="000123F3"/>
    <w:rPr>
      <w:rFonts w:asciiTheme="majorHAnsi" w:eastAsiaTheme="majorEastAsia" w:hAnsiTheme="majorHAnsi" w:cstheme="majorBidi"/>
      <w:color w:val="2E74B5" w:themeColor="accent1" w:themeShade="BF"/>
      <w:sz w:val="32"/>
      <w:szCs w:val="32"/>
    </w:rPr>
  </w:style>
  <w:style w:type="character" w:styleId="Strong">
    <w:name w:val="Strong"/>
    <w:basedOn w:val="DefaultParagraphFont"/>
    <w:uiPriority w:val="22"/>
    <w:qFormat/>
    <w:rsid w:val="005B1707"/>
    <w:rPr>
      <w:b/>
      <w:bCs/>
    </w:rPr>
  </w:style>
  <w:style w:type="character" w:styleId="Emphasis">
    <w:name w:val="Emphasis"/>
    <w:basedOn w:val="DefaultParagraphFont"/>
    <w:uiPriority w:val="20"/>
    <w:qFormat/>
    <w:rsid w:val="005B1707"/>
    <w:rPr>
      <w:i/>
      <w:iCs/>
    </w:rPr>
  </w:style>
  <w:style w:type="paragraph" w:styleId="NormalWeb">
    <w:name w:val="Normal (Web)"/>
    <w:basedOn w:val="Normal"/>
    <w:uiPriority w:val="99"/>
    <w:unhideWhenUsed/>
    <w:rsid w:val="00315340"/>
    <w:pPr>
      <w:spacing w:before="100" w:beforeAutospacing="1" w:after="100" w:afterAutospacing="1" w:line="240" w:lineRule="auto"/>
    </w:pPr>
    <w:rPr>
      <w:rFonts w:ascii="Times New Roman" w:eastAsia="Times New Roman" w:hAnsi="Times New Roman" w:cs="Times New Roman"/>
      <w:sz w:val="24"/>
      <w:szCs w:val="24"/>
    </w:rPr>
  </w:style>
  <w:style w:type="character" w:styleId="FollowedHyperlink">
    <w:name w:val="FollowedHyperlink"/>
    <w:basedOn w:val="DefaultParagraphFont"/>
    <w:uiPriority w:val="99"/>
    <w:semiHidden/>
    <w:unhideWhenUsed/>
    <w:rsid w:val="009E2B16"/>
    <w:rPr>
      <w:color w:val="954F72" w:themeColor="followedHyperlink"/>
      <w:u w:val="single"/>
    </w:rPr>
  </w:style>
  <w:style w:type="character" w:customStyle="1" w:styleId="UnresolvedMention1">
    <w:name w:val="Unresolved Mention1"/>
    <w:basedOn w:val="DefaultParagraphFont"/>
    <w:uiPriority w:val="99"/>
    <w:semiHidden/>
    <w:unhideWhenUsed/>
    <w:rsid w:val="00AF4ECF"/>
    <w:rPr>
      <w:color w:val="605E5C"/>
      <w:shd w:val="clear" w:color="auto" w:fill="E1DFDD"/>
    </w:rPr>
  </w:style>
  <w:style w:type="character" w:customStyle="1" w:styleId="UnresolvedMention2">
    <w:name w:val="Unresolved Mention2"/>
    <w:basedOn w:val="DefaultParagraphFont"/>
    <w:uiPriority w:val="99"/>
    <w:semiHidden/>
    <w:unhideWhenUsed/>
    <w:rsid w:val="005D7C56"/>
    <w:rPr>
      <w:color w:val="605E5C"/>
      <w:shd w:val="clear" w:color="auto" w:fill="E1DFDD"/>
    </w:rPr>
  </w:style>
  <w:style w:type="character" w:customStyle="1" w:styleId="UnresolvedMention3">
    <w:name w:val="Unresolved Mention3"/>
    <w:basedOn w:val="DefaultParagraphFont"/>
    <w:uiPriority w:val="99"/>
    <w:semiHidden/>
    <w:unhideWhenUsed/>
    <w:rsid w:val="0067777D"/>
    <w:rPr>
      <w:color w:val="605E5C"/>
      <w:shd w:val="clear" w:color="auto" w:fill="E1DFDD"/>
    </w:rPr>
  </w:style>
  <w:style w:type="paragraph" w:styleId="ListParagraph">
    <w:name w:val="List Paragraph"/>
    <w:basedOn w:val="Normal"/>
    <w:uiPriority w:val="34"/>
    <w:qFormat/>
    <w:rsid w:val="00BB671C"/>
    <w:pPr>
      <w:ind w:left="720"/>
      <w:contextualSpacing/>
    </w:pPr>
  </w:style>
  <w:style w:type="character" w:customStyle="1" w:styleId="UnresolvedMention4">
    <w:name w:val="Unresolved Mention4"/>
    <w:basedOn w:val="DefaultParagraphFont"/>
    <w:uiPriority w:val="99"/>
    <w:semiHidden/>
    <w:unhideWhenUsed/>
    <w:rsid w:val="002049B4"/>
    <w:rPr>
      <w:color w:val="605E5C"/>
      <w:shd w:val="clear" w:color="auto" w:fill="E1DFDD"/>
    </w:rPr>
  </w:style>
  <w:style w:type="character" w:customStyle="1" w:styleId="UnresolvedMention5">
    <w:name w:val="Unresolved Mention5"/>
    <w:basedOn w:val="DefaultParagraphFont"/>
    <w:uiPriority w:val="99"/>
    <w:semiHidden/>
    <w:unhideWhenUsed/>
    <w:rsid w:val="00AF4F7C"/>
    <w:rPr>
      <w:color w:val="605E5C"/>
      <w:shd w:val="clear" w:color="auto" w:fill="E1DFDD"/>
    </w:rPr>
  </w:style>
  <w:style w:type="paragraph" w:styleId="BalloonText">
    <w:name w:val="Balloon Text"/>
    <w:basedOn w:val="Normal"/>
    <w:link w:val="BalloonTextChar"/>
    <w:uiPriority w:val="99"/>
    <w:semiHidden/>
    <w:unhideWhenUsed/>
    <w:rsid w:val="0033491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3491C"/>
    <w:rPr>
      <w:rFonts w:ascii="Segoe UI" w:hAnsi="Segoe UI" w:cs="Segoe UI"/>
      <w:sz w:val="18"/>
      <w:szCs w:val="18"/>
    </w:rPr>
  </w:style>
  <w:style w:type="character" w:styleId="CommentReference">
    <w:name w:val="annotation reference"/>
    <w:basedOn w:val="DefaultParagraphFont"/>
    <w:uiPriority w:val="99"/>
    <w:semiHidden/>
    <w:unhideWhenUsed/>
    <w:rsid w:val="00A0372A"/>
    <w:rPr>
      <w:sz w:val="16"/>
      <w:szCs w:val="16"/>
    </w:rPr>
  </w:style>
  <w:style w:type="paragraph" w:styleId="CommentText">
    <w:name w:val="annotation text"/>
    <w:basedOn w:val="Normal"/>
    <w:link w:val="CommentTextChar"/>
    <w:uiPriority w:val="99"/>
    <w:semiHidden/>
    <w:unhideWhenUsed/>
    <w:rsid w:val="00A0372A"/>
    <w:pPr>
      <w:spacing w:line="240" w:lineRule="auto"/>
    </w:pPr>
    <w:rPr>
      <w:sz w:val="20"/>
      <w:szCs w:val="20"/>
    </w:rPr>
  </w:style>
  <w:style w:type="character" w:customStyle="1" w:styleId="CommentTextChar">
    <w:name w:val="Comment Text Char"/>
    <w:basedOn w:val="DefaultParagraphFont"/>
    <w:link w:val="CommentText"/>
    <w:uiPriority w:val="99"/>
    <w:semiHidden/>
    <w:rsid w:val="00A0372A"/>
    <w:rPr>
      <w:sz w:val="20"/>
      <w:szCs w:val="20"/>
    </w:rPr>
  </w:style>
  <w:style w:type="paragraph" w:styleId="CommentSubject">
    <w:name w:val="annotation subject"/>
    <w:basedOn w:val="CommentText"/>
    <w:next w:val="CommentText"/>
    <w:link w:val="CommentSubjectChar"/>
    <w:uiPriority w:val="99"/>
    <w:semiHidden/>
    <w:unhideWhenUsed/>
    <w:rsid w:val="00A0372A"/>
    <w:rPr>
      <w:b/>
      <w:bCs/>
    </w:rPr>
  </w:style>
  <w:style w:type="character" w:customStyle="1" w:styleId="CommentSubjectChar">
    <w:name w:val="Comment Subject Char"/>
    <w:basedOn w:val="CommentTextChar"/>
    <w:link w:val="CommentSubject"/>
    <w:uiPriority w:val="99"/>
    <w:semiHidden/>
    <w:rsid w:val="00A0372A"/>
    <w:rPr>
      <w:b/>
      <w:bCs/>
      <w:sz w:val="20"/>
      <w:szCs w:val="20"/>
    </w:rPr>
  </w:style>
  <w:style w:type="paragraph" w:styleId="Header">
    <w:name w:val="header"/>
    <w:basedOn w:val="Normal"/>
    <w:link w:val="HeaderChar"/>
    <w:uiPriority w:val="99"/>
    <w:unhideWhenUsed/>
    <w:rsid w:val="00254684"/>
    <w:pPr>
      <w:tabs>
        <w:tab w:val="center" w:pos="4513"/>
        <w:tab w:val="right" w:pos="9026"/>
      </w:tabs>
      <w:spacing w:after="0" w:line="240" w:lineRule="auto"/>
    </w:pPr>
  </w:style>
  <w:style w:type="character" w:customStyle="1" w:styleId="HeaderChar">
    <w:name w:val="Header Char"/>
    <w:basedOn w:val="DefaultParagraphFont"/>
    <w:link w:val="Header"/>
    <w:uiPriority w:val="99"/>
    <w:rsid w:val="00254684"/>
  </w:style>
  <w:style w:type="paragraph" w:styleId="Footer">
    <w:name w:val="footer"/>
    <w:basedOn w:val="Normal"/>
    <w:link w:val="FooterChar"/>
    <w:uiPriority w:val="99"/>
    <w:unhideWhenUsed/>
    <w:rsid w:val="00254684"/>
    <w:pPr>
      <w:tabs>
        <w:tab w:val="center" w:pos="4513"/>
        <w:tab w:val="right" w:pos="9026"/>
      </w:tabs>
      <w:spacing w:after="0" w:line="240" w:lineRule="auto"/>
    </w:pPr>
  </w:style>
  <w:style w:type="character" w:customStyle="1" w:styleId="FooterChar">
    <w:name w:val="Footer Char"/>
    <w:basedOn w:val="DefaultParagraphFont"/>
    <w:link w:val="Footer"/>
    <w:uiPriority w:val="99"/>
    <w:rsid w:val="00254684"/>
  </w:style>
  <w:style w:type="paragraph" w:styleId="Revision">
    <w:name w:val="Revision"/>
    <w:hidden/>
    <w:uiPriority w:val="99"/>
    <w:semiHidden/>
    <w:rsid w:val="00FD6C56"/>
    <w:pPr>
      <w:spacing w:after="0" w:line="240" w:lineRule="auto"/>
    </w:pPr>
  </w:style>
  <w:style w:type="character" w:customStyle="1" w:styleId="address-line2">
    <w:name w:val="address-line2"/>
    <w:basedOn w:val="DefaultParagraphFont"/>
    <w:rsid w:val="0071094D"/>
  </w:style>
  <w:style w:type="character" w:customStyle="1" w:styleId="locality">
    <w:name w:val="locality"/>
    <w:basedOn w:val="DefaultParagraphFont"/>
    <w:rsid w:val="0071094D"/>
  </w:style>
  <w:style w:type="character" w:customStyle="1" w:styleId="postal-code">
    <w:name w:val="postal-code"/>
    <w:basedOn w:val="DefaultParagraphFont"/>
    <w:rsid w:val="0071094D"/>
  </w:style>
  <w:style w:type="character" w:customStyle="1" w:styleId="bluettooltip">
    <w:name w:val="bluet_tooltip"/>
    <w:basedOn w:val="DefaultParagraphFont"/>
    <w:rsid w:val="00E91F9A"/>
  </w:style>
  <w:style w:type="character" w:customStyle="1" w:styleId="Heading3Char">
    <w:name w:val="Heading 3 Char"/>
    <w:basedOn w:val="DefaultParagraphFont"/>
    <w:link w:val="Heading3"/>
    <w:uiPriority w:val="9"/>
    <w:rsid w:val="002A4F84"/>
    <w:rPr>
      <w:b/>
      <w:sz w:val="28"/>
      <w:szCs w:val="28"/>
    </w:rPr>
  </w:style>
  <w:style w:type="character" w:customStyle="1" w:styleId="UnresolvedMention6">
    <w:name w:val="Unresolved Mention6"/>
    <w:basedOn w:val="DefaultParagraphFont"/>
    <w:uiPriority w:val="99"/>
    <w:semiHidden/>
    <w:unhideWhenUsed/>
    <w:rsid w:val="00692D25"/>
    <w:rPr>
      <w:color w:val="605E5C"/>
      <w:shd w:val="clear" w:color="auto" w:fill="E1DFDD"/>
    </w:rPr>
  </w:style>
  <w:style w:type="character" w:customStyle="1" w:styleId="UnresolvedMention7">
    <w:name w:val="Unresolved Mention7"/>
    <w:basedOn w:val="DefaultParagraphFont"/>
    <w:uiPriority w:val="99"/>
    <w:semiHidden/>
    <w:unhideWhenUsed/>
    <w:rsid w:val="00DB651A"/>
    <w:rPr>
      <w:color w:val="605E5C"/>
      <w:shd w:val="clear" w:color="auto" w:fill="E1DFDD"/>
    </w:rPr>
  </w:style>
  <w:style w:type="character" w:styleId="UnresolvedMention">
    <w:name w:val="Unresolved Mention"/>
    <w:basedOn w:val="DefaultParagraphFont"/>
    <w:uiPriority w:val="99"/>
    <w:semiHidden/>
    <w:unhideWhenUsed/>
    <w:rsid w:val="00386AD6"/>
    <w:rPr>
      <w:color w:val="605E5C"/>
      <w:shd w:val="clear" w:color="auto" w:fill="E1DFDD"/>
    </w:rPr>
  </w:style>
  <w:style w:type="paragraph" w:customStyle="1" w:styleId="summary">
    <w:name w:val="summary"/>
    <w:basedOn w:val="Normal"/>
    <w:rsid w:val="003741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k3ksmc">
    <w:name w:val="k3ksmc"/>
    <w:basedOn w:val="Normal"/>
    <w:rsid w:val="0032076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uv3um">
    <w:name w:val="uv3um"/>
    <w:basedOn w:val="DefaultParagraphFont"/>
    <w:rsid w:val="0032076E"/>
  </w:style>
  <w:style w:type="table" w:customStyle="1" w:styleId="a">
    <w:basedOn w:val="TableNormal"/>
    <w:tblPr>
      <w:tblStyleRowBandSize w:val="1"/>
      <w:tblStyleColBandSize w:val="1"/>
      <w:tblCellMar>
        <w:left w:w="0" w:type="dxa"/>
        <w:right w:w="0" w:type="dxa"/>
      </w:tblCellMar>
    </w:tblPr>
  </w:style>
  <w:style w:type="table" w:customStyle="1" w:styleId="a0">
    <w:basedOn w:val="TableNormal"/>
    <w:tblPr>
      <w:tblStyleRowBandSize w:val="1"/>
      <w:tblStyleColBandSize w:val="1"/>
      <w:tblCellMar>
        <w:left w:w="0" w:type="dxa"/>
        <w:right w:w="0" w:type="dxa"/>
      </w:tblCellMar>
    </w:tblPr>
  </w:style>
  <w:style w:type="paragraph" w:customStyle="1" w:styleId="m2537602290450143839mcepastedcontent">
    <w:name w:val="m_2537602290450143839mcepastedcontent"/>
    <w:basedOn w:val="Normal"/>
    <w:rsid w:val="00C4311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c-bjfhbi">
    <w:name w:val="sc-bjfhbi"/>
    <w:basedOn w:val="Normal"/>
    <w:rsid w:val="001A42BE"/>
    <w:pPr>
      <w:spacing w:before="100" w:beforeAutospacing="1" w:after="100" w:afterAutospacing="1" w:line="240" w:lineRule="auto"/>
    </w:pPr>
    <w:rPr>
      <w:rFonts w:ascii="Times New Roman" w:eastAsia="Times New Roman" w:hAnsi="Times New Roman" w:cs="Times New Roman"/>
      <w:sz w:val="24"/>
      <w:szCs w:val="24"/>
    </w:rPr>
  </w:style>
  <w:style w:type="table" w:customStyle="1" w:styleId="a1">
    <w:basedOn w:val="TableNormal"/>
    <w:tblPr>
      <w:tblStyleRowBandSize w:val="1"/>
      <w:tblStyleColBandSize w:val="1"/>
      <w:tblCellMar>
        <w:left w:w="0" w:type="dxa"/>
        <w:right w:w="0" w:type="dxa"/>
      </w:tblCellMar>
    </w:tblPr>
  </w:style>
  <w:style w:type="table" w:customStyle="1" w:styleId="a2">
    <w:basedOn w:val="TableNormal"/>
    <w:tblPr>
      <w:tblStyleRowBandSize w:val="1"/>
      <w:tblStyleColBandSize w:val="1"/>
      <w:tblCellMar>
        <w:left w:w="0" w:type="dxa"/>
        <w:right w:w="0" w:type="dxa"/>
      </w:tblCellMar>
    </w:tblPr>
  </w:style>
  <w:style w:type="paragraph" w:customStyle="1" w:styleId="Body">
    <w:name w:val="Body"/>
    <w:rsid w:val="00E53BE1"/>
    <w:pPr>
      <w:pBdr>
        <w:top w:val="nil"/>
        <w:left w:val="nil"/>
        <w:bottom w:val="nil"/>
        <w:right w:val="nil"/>
        <w:between w:val="nil"/>
        <w:bar w:val="nil"/>
      </w:pBdr>
      <w:spacing w:after="0" w:line="240" w:lineRule="auto"/>
    </w:pPr>
    <w:rPr>
      <w:rFonts w:ascii="Helvetica Neue" w:eastAsia="Arial Unicode MS" w:hAnsi="Helvetica Neue" w:cs="Arial Unicode MS"/>
      <w:color w:val="000000"/>
      <w:bdr w:val="nil"/>
      <w:lang w:val="en-US"/>
      <w14:textOutline w14:w="0" w14:cap="flat" w14:cmpd="sng" w14:algn="ctr">
        <w14:noFill/>
        <w14:prstDash w14:val="solid"/>
        <w14:bevel/>
      </w14:textOutline>
    </w:rPr>
  </w:style>
  <w:style w:type="paragraph" w:customStyle="1" w:styleId="Default">
    <w:name w:val="Default"/>
    <w:rsid w:val="006D1266"/>
    <w:pPr>
      <w:pBdr>
        <w:top w:val="nil"/>
        <w:left w:val="nil"/>
        <w:bottom w:val="nil"/>
        <w:right w:val="nil"/>
        <w:between w:val="nil"/>
        <w:bar w:val="nil"/>
      </w:pBdr>
      <w:spacing w:before="160" w:after="0" w:line="288" w:lineRule="auto"/>
    </w:pPr>
    <w:rPr>
      <w:rFonts w:ascii="Helvetica Neue" w:eastAsia="Arial Unicode MS" w:hAnsi="Helvetica Neue" w:cs="Arial Unicode MS"/>
      <w:color w:val="000000"/>
      <w:sz w:val="24"/>
      <w:szCs w:val="24"/>
      <w:bdr w:val="nil"/>
      <w:lang w:val="en-US"/>
      <w14:textOutline w14:w="0" w14:cap="flat" w14:cmpd="sng" w14:algn="ctr">
        <w14:noFill/>
        <w14:prstDash w14:val="solid"/>
        <w14:bevel/>
      </w14:textOutline>
    </w:rPr>
  </w:style>
  <w:style w:type="table" w:customStyle="1" w:styleId="a3">
    <w:basedOn w:val="TableNormal"/>
    <w:tblPr>
      <w:tblStyleRowBandSize w:val="1"/>
      <w:tblStyleColBandSize w:val="1"/>
      <w:tblCellMar>
        <w:left w:w="0" w:type="dxa"/>
        <w:right w:w="0" w:type="dxa"/>
      </w:tblCellMar>
    </w:tblPr>
  </w:style>
  <w:style w:type="table" w:customStyle="1" w:styleId="a4">
    <w:basedOn w:val="TableNormal"/>
    <w:tblPr>
      <w:tblStyleRowBandSize w:val="1"/>
      <w:tblStyleColBandSize w:val="1"/>
      <w:tblCellMar>
        <w:left w:w="0" w:type="dxa"/>
        <w:right w:w="0" w:type="dxa"/>
      </w:tblCellMar>
    </w:tblPr>
  </w:style>
  <w:style w:type="table" w:customStyle="1" w:styleId="a5">
    <w:basedOn w:val="TableNormal"/>
    <w:tblPr>
      <w:tblStyleRowBandSize w:val="1"/>
      <w:tblStyleColBandSize w:val="1"/>
      <w:tblCellMar>
        <w:left w:w="0" w:type="dxa"/>
        <w:right w:w="0" w:type="dxa"/>
      </w:tblCellMar>
    </w:tblPr>
  </w:style>
  <w:style w:type="table" w:customStyle="1" w:styleId="a6">
    <w:basedOn w:val="TableNormal"/>
    <w:tblPr>
      <w:tblStyleRowBandSize w:val="1"/>
      <w:tblStyleColBandSize w:val="1"/>
      <w:tblCellMar>
        <w:left w:w="0" w:type="dxa"/>
        <w:right w:w="0" w:type="dxa"/>
      </w:tblCellMar>
    </w:tblPr>
  </w:style>
  <w:style w:type="character" w:styleId="LineNumber">
    <w:name w:val="line number"/>
    <w:basedOn w:val="DefaultParagraphFont"/>
    <w:uiPriority w:val="99"/>
    <w:semiHidden/>
    <w:unhideWhenUsed/>
    <w:rsid w:val="009005EC"/>
  </w:style>
  <w:style w:type="paragraph" w:customStyle="1" w:styleId="theme-textsize-default">
    <w:name w:val="theme-textsize-default"/>
    <w:basedOn w:val="Normal"/>
    <w:rsid w:val="00505B1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gmaildefault">
    <w:name w:val="gmail_default"/>
    <w:basedOn w:val="DefaultParagraphFont"/>
    <w:rsid w:val="00C51012"/>
  </w:style>
  <w:style w:type="table" w:customStyle="1" w:styleId="a7">
    <w:basedOn w:val="TableNormal"/>
    <w:tblPr>
      <w:tblStyleRowBandSize w:val="1"/>
      <w:tblStyleColBandSize w:val="1"/>
      <w:tblCellMar>
        <w:left w:w="0" w:type="dxa"/>
        <w:right w:w="0" w:type="dxa"/>
      </w:tblCellMar>
    </w:tblPr>
  </w:style>
  <w:style w:type="table" w:customStyle="1" w:styleId="a8">
    <w:basedOn w:val="TableNormal"/>
    <w:tblPr>
      <w:tblStyleRowBandSize w:val="1"/>
      <w:tblStyleColBandSize w:val="1"/>
      <w:tblCellMar>
        <w:left w:w="0" w:type="dxa"/>
        <w:right w:w="0" w:type="dxa"/>
      </w:tblCellMar>
    </w:tblPr>
  </w:style>
  <w:style w:type="character" w:customStyle="1" w:styleId="oxzekf">
    <w:name w:val="oxzekf"/>
    <w:basedOn w:val="DefaultParagraphFont"/>
    <w:rsid w:val="00D64E54"/>
  </w:style>
  <w:style w:type="character" w:customStyle="1" w:styleId="t286pc">
    <w:name w:val="t286pc"/>
    <w:basedOn w:val="DefaultParagraphFont"/>
    <w:rsid w:val="004E6C95"/>
  </w:style>
  <w:style w:type="character" w:customStyle="1" w:styleId="vkekvd">
    <w:name w:val="vkekvd"/>
    <w:basedOn w:val="DefaultParagraphFont"/>
    <w:rsid w:val="004E6C95"/>
  </w:style>
  <w:style w:type="character" w:styleId="IntenseEmphasis">
    <w:name w:val="Intense Emphasis"/>
    <w:basedOn w:val="DefaultParagraphFont"/>
    <w:uiPriority w:val="21"/>
    <w:qFormat/>
    <w:rsid w:val="002B6A4E"/>
    <w:rPr>
      <w:i/>
      <w:iCs/>
      <w:color w:val="5B9BD5" w:themeColor="accent1"/>
    </w:rPr>
  </w:style>
  <w:style w:type="paragraph" w:styleId="Subtitle">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 w:type="table" w:customStyle="1" w:styleId="a9">
    <w:basedOn w:val="TableNormal"/>
    <w:tblPr>
      <w:tblStyleRowBandSize w:val="1"/>
      <w:tblStyleColBandSize w:val="1"/>
      <w:tblCellMar>
        <w:left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hyperlink" Target="https://vbgljv.clicks.mlsend.com/ty/c/eyJ2Ijoie1wiYVwiOjU0Mzk4NCxcImxcIjoxNzgwMjUxNzQxODE4NzMwNTUsXCJyXCI6MTc4MDI1MTk0NjA3MDg1MzAwfSIsInMiOiIzMjA4ZWZlYWY5MjAyNTQyIn0" TargetMode="External"/><Relationship Id="rId18" Type="http://schemas.openxmlformats.org/officeDocument/2006/relationships/image" Target="media/image5.png"/><Relationship Id="rId26" Type="http://schemas.openxmlformats.org/officeDocument/2006/relationships/hyperlink" Target="https://www.parkinsons.org.uk/research/take-part-research" TargetMode="External"/><Relationship Id="rId3" Type="http://schemas.openxmlformats.org/officeDocument/2006/relationships/settings" Target="settings.xml"/><Relationship Id="rId21" Type="http://schemas.openxmlformats.org/officeDocument/2006/relationships/hyperlink" Target="https://movementdisorders.onlinelibrary.wiley.com/doi/10.1002/mds.70047" TargetMode="External"/><Relationship Id="rId7" Type="http://schemas.openxmlformats.org/officeDocument/2006/relationships/image" Target="media/image1.png"/><Relationship Id="rId12" Type="http://schemas.openxmlformats.org/officeDocument/2006/relationships/hyperlink" Target="http://www.rickhelmich.com/" TargetMode="External"/><Relationship Id="rId17" Type="http://schemas.openxmlformats.org/officeDocument/2006/relationships/hyperlink" Target="https://www.youtube.com/watch?v=UxB3nl2nCdM" TargetMode="External"/><Relationship Id="rId25" Type="http://schemas.openxmlformats.org/officeDocument/2006/relationships/hyperlink" Target="https://www.parkinsons.org.uk/research/take-part-research" TargetMode="External"/><Relationship Id="rId2" Type="http://schemas.openxmlformats.org/officeDocument/2006/relationships/styles" Target="styles.xml"/><Relationship Id="rId16" Type="http://schemas.openxmlformats.org/officeDocument/2006/relationships/hyperlink" Target="https://clicks.eventbrite.com/f/open-in-app/cyJmlgrkbfB_WEinjI5pPw~~/AAQxARA~/ZCk_1L6r8C9Gi4lExvEWgLZY1Wl05u5-QMcps0S9uRh3nKu7boC6vZCvHCygxfYMAHdvN5_uNvb-ZApbpskwsYVHIyLICyYms60EUCEZ-Somw5S4mSSgS39PQsUukB7sUlo7eXB4otKwImwgqOsSpDHlf_N8pOBUVUPJAndcXHZYssw2xryEG-GFvDroBKO3a9KYcLIcpSVSJcznkVMSqyKaN8HleFV0YVyJ29yQU9IfdqlCi-pQhzCSu6aXuJ53jqL-84mpiSzMhB42iGKHoib09ImMJsm15BIonip9dLec3LtpQC3NbKM6i3d_JXDLQifzrwTCevb2yWELlwPx5dpCRi6WVVg1hd_71aAcJVDSc7M83thIC6o3O2boY7QT6mXdDg7zjf_pXB9Tx3Ed0w~~" TargetMode="External"/><Relationship Id="rId20" Type="http://schemas.openxmlformats.org/officeDocument/2006/relationships/hyperlink" Target="https://www.youtube.com/watch?v=1lc_x9_Dwhk" TargetMode="External"/><Relationship Id="rId29" Type="http://schemas.openxmlformats.org/officeDocument/2006/relationships/image" Target="media/image6.jp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3.jpg"/><Relationship Id="rId24" Type="http://schemas.openxmlformats.org/officeDocument/2006/relationships/hyperlink" Target="https://cureparkinsons.org.uk/wp-content/uploads/2025/03/Cure-Parkinsons-and-Parkinsons-UK-Studies-and-Trials-Recruiting-Spring-2025.pdf" TargetMode="External"/><Relationship Id="rId32"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4.jpg"/><Relationship Id="rId23" Type="http://schemas.openxmlformats.org/officeDocument/2006/relationships/hyperlink" Target="https://www.parkinsons.org.uk/research/projects/edmond-j-safra-accelerating-clinical-trials-parkinsons-ejs-act-pd" TargetMode="External"/><Relationship Id="rId28" Type="http://schemas.openxmlformats.org/officeDocument/2006/relationships/hyperlink" Target="mailto:martin69747@gmail.com" TargetMode="External"/><Relationship Id="rId10" Type="http://schemas.openxmlformats.org/officeDocument/2006/relationships/hyperlink" Target="https://parkinsons-org-uk.zoom.us/meeting/register/MGsimVtYS3mZW11JCivFBg" TargetMode="External"/><Relationship Id="rId19" Type="http://schemas.openxmlformats.org/officeDocument/2006/relationships/hyperlink" Target="https://preview.mailerlite.io/emails/webview/543984/178116704040126114" TargetMode="External"/><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pemrig.org.uk" TargetMode="External"/><Relationship Id="rId14" Type="http://schemas.openxmlformats.org/officeDocument/2006/relationships/hyperlink" Target="https://vbgljv.clicks.mlsend.com/tl/cl/eyJ2Ijoie1wiYVwiOjU0Mzk4NCxcImxcIjoxNzc3NzUxMjIxOTI1MzI5MDYsXCJyXCI6MTc3Nzc1MTM3MTM1Nzg5NTY5fSIsInMiOiIzYTQzOWQ0OWFlNmYwM2Y4In0" TargetMode="External"/><Relationship Id="rId22" Type="http://schemas.openxmlformats.org/officeDocument/2006/relationships/hyperlink" Target="mailto:caitlin.smith1@nottingham.ac.uk" TargetMode="External"/><Relationship Id="rId27" Type="http://schemas.openxmlformats.org/officeDocument/2006/relationships/hyperlink" Target="https://www.parkinsons.org.uk/research/take-part-research" TargetMode="External"/><Relationship Id="rId30" Type="http://schemas.openxmlformats.org/officeDocument/2006/relationships/footer" Target="foot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B2odVu3iQ2sGe+yapmYCsD9Msmw==">CgMxLjA4AHIhMUZWZXZRQkJlZDQ4Vi1feHhpaWlDM1JnYXhObTdLYmN0</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4</Pages>
  <Words>2190</Words>
  <Characters>12486</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14647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Martin</dc:creator>
  <cp:lastModifiedBy>Martin Rumsby</cp:lastModifiedBy>
  <cp:revision>2</cp:revision>
  <dcterms:created xsi:type="dcterms:W3CDTF">2026-02-06T14:26:00Z</dcterms:created>
  <dcterms:modified xsi:type="dcterms:W3CDTF">2026-02-06T14:26:00Z</dcterms:modified>
</cp:coreProperties>
</file>