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3B4C6" w14:textId="77777777" w:rsidR="00CF00CE" w:rsidRDefault="00B718C8">
      <w:pPr>
        <w:pBdr>
          <w:top w:val="nil"/>
          <w:left w:val="nil"/>
          <w:bottom w:val="nil"/>
          <w:right w:val="nil"/>
          <w:between w:val="nil"/>
        </w:pBdr>
        <w:spacing w:after="0" w:line="240" w:lineRule="auto"/>
        <w:rPr>
          <w:rFonts w:ascii="Arial" w:eastAsia="Arial" w:hAnsi="Arial" w:cs="Arial"/>
          <w:b/>
          <w:bCs/>
          <w:color w:val="000000"/>
          <w:sz w:val="44"/>
          <w:szCs w:val="44"/>
        </w:rPr>
      </w:pPr>
      <w:r>
        <w:rPr>
          <w:noProof/>
        </w:rPr>
        <w:drawing>
          <wp:anchor distT="0" distB="0" distL="114300" distR="114300" simplePos="0" relativeHeight="251658240" behindDoc="0" locked="0" layoutInCell="1" hidden="0" allowOverlap="1" wp14:anchorId="3E399EFB" wp14:editId="4394CB1D">
            <wp:simplePos x="0" y="0"/>
            <wp:positionH relativeFrom="margin">
              <wp:posOffset>5031740</wp:posOffset>
            </wp:positionH>
            <wp:positionV relativeFrom="page">
              <wp:posOffset>299085</wp:posOffset>
            </wp:positionV>
            <wp:extent cx="1444625" cy="1229995"/>
            <wp:effectExtent l="0" t="0" r="0" b="0"/>
            <wp:wrapSquare wrapText="bothSides" distT="0" distB="0" distL="114300" distR="114300"/>
            <wp:docPr id="2135210963"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8"/>
                    <a:srcRect/>
                    <a:stretch>
                      <a:fillRect/>
                    </a:stretch>
                  </pic:blipFill>
                  <pic:spPr>
                    <a:xfrm>
                      <a:off x="0" y="0"/>
                      <a:ext cx="1444625" cy="122999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E40FFC3" wp14:editId="5EA0A8B7">
            <wp:simplePos x="0" y="0"/>
            <wp:positionH relativeFrom="margin">
              <wp:align>left</wp:align>
            </wp:positionH>
            <wp:positionV relativeFrom="margin">
              <wp:posOffset>-237720</wp:posOffset>
            </wp:positionV>
            <wp:extent cx="2872740" cy="896620"/>
            <wp:effectExtent l="0" t="0" r="0" b="0"/>
            <wp:wrapSquare wrapText="bothSides" distT="0" distB="0" distL="114300" distR="114300"/>
            <wp:docPr id="2135210962"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9"/>
                    <a:srcRect/>
                    <a:stretch>
                      <a:fillRect/>
                    </a:stretch>
                  </pic:blipFill>
                  <pic:spPr>
                    <a:xfrm>
                      <a:off x="0" y="0"/>
                      <a:ext cx="2872740" cy="896620"/>
                    </a:xfrm>
                    <a:prstGeom prst="rect">
                      <a:avLst/>
                    </a:prstGeom>
                    <a:ln/>
                  </pic:spPr>
                </pic:pic>
              </a:graphicData>
            </a:graphic>
          </wp:anchor>
        </w:drawing>
      </w:r>
    </w:p>
    <w:p w14:paraId="696AEA97" w14:textId="77777777" w:rsidR="00CF00CE" w:rsidRDefault="00B718C8">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45B69AD1" w14:textId="77777777" w:rsidR="00CF00CE" w:rsidRDefault="00CF00CE">
      <w:pPr>
        <w:pBdr>
          <w:top w:val="nil"/>
          <w:left w:val="nil"/>
          <w:bottom w:val="nil"/>
          <w:right w:val="nil"/>
          <w:between w:val="nil"/>
        </w:pBdr>
        <w:spacing w:after="0" w:line="240" w:lineRule="auto"/>
        <w:rPr>
          <w:rFonts w:ascii="Arial" w:eastAsia="Arial" w:hAnsi="Arial" w:cs="Arial"/>
          <w:b/>
          <w:bCs/>
          <w:color w:val="000000"/>
          <w:sz w:val="44"/>
          <w:szCs w:val="44"/>
        </w:rPr>
      </w:pPr>
    </w:p>
    <w:p w14:paraId="095E165A" w14:textId="77777777" w:rsidR="00CF00CE" w:rsidRDefault="00CF00CE">
      <w:pPr>
        <w:pBdr>
          <w:top w:val="nil"/>
          <w:left w:val="nil"/>
          <w:bottom w:val="nil"/>
          <w:right w:val="nil"/>
          <w:between w:val="nil"/>
        </w:pBdr>
        <w:spacing w:after="0" w:line="240" w:lineRule="auto"/>
        <w:rPr>
          <w:rFonts w:ascii="Arial" w:eastAsia="Arial" w:hAnsi="Arial" w:cs="Arial"/>
          <w:b/>
          <w:bCs/>
          <w:color w:val="000000"/>
          <w:sz w:val="44"/>
          <w:szCs w:val="44"/>
        </w:rPr>
      </w:pPr>
    </w:p>
    <w:p w14:paraId="798C26AD" w14:textId="77777777" w:rsidR="00CF00CE" w:rsidRDefault="00B718C8">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PEMRIG</w:t>
      </w:r>
    </w:p>
    <w:p w14:paraId="10B4AC98" w14:textId="77777777" w:rsidR="00CF00CE" w:rsidRDefault="00B718C8">
      <w:pPr>
        <w:pBdr>
          <w:top w:val="nil"/>
          <w:left w:val="nil"/>
          <w:bottom w:val="nil"/>
          <w:right w:val="nil"/>
          <w:between w:val="nil"/>
        </w:pBdr>
        <w:spacing w:after="0" w:line="240" w:lineRule="auto"/>
        <w:jc w:val="center"/>
        <w:rPr>
          <w:rFonts w:ascii="Arial" w:eastAsia="Arial" w:hAnsi="Arial" w:cs="Arial"/>
          <w:b/>
          <w:bCs/>
          <w:color w:val="000000"/>
          <w:sz w:val="28"/>
          <w:szCs w:val="28"/>
        </w:rPr>
      </w:pPr>
      <w:r>
        <w:rPr>
          <w:rFonts w:ascii="Arial" w:eastAsia="Arial" w:hAnsi="Arial" w:cs="Arial"/>
          <w:b/>
          <w:bCs/>
          <w:color w:val="000000"/>
          <w:sz w:val="32"/>
          <w:szCs w:val="32"/>
        </w:rPr>
        <w:t xml:space="preserve">PARKINSON’S EAST MIDLANDS RESEARCH INTEREST                    </w:t>
      </w:r>
      <w:r>
        <w:rPr>
          <w:rFonts w:ascii="Arial" w:eastAsia="Arial" w:hAnsi="Arial" w:cs="Arial"/>
          <w:b/>
          <w:bCs/>
          <w:color w:val="000000"/>
          <w:sz w:val="28"/>
          <w:szCs w:val="28"/>
        </w:rPr>
        <w:t>GROUP</w:t>
      </w:r>
    </w:p>
    <w:p w14:paraId="7E4DEC80" w14:textId="77777777" w:rsidR="00CF00CE" w:rsidRDefault="00B718C8">
      <w:pPr>
        <w:pBdr>
          <w:top w:val="nil"/>
          <w:left w:val="nil"/>
          <w:bottom w:val="nil"/>
          <w:right w:val="nil"/>
          <w:between w:val="nil"/>
        </w:pBdr>
        <w:spacing w:after="0" w:line="240" w:lineRule="auto"/>
        <w:jc w:val="center"/>
        <w:rPr>
          <w:rFonts w:ascii="Arial" w:eastAsia="Arial" w:hAnsi="Arial" w:cs="Arial"/>
          <w:b/>
          <w:bCs/>
          <w:color w:val="000000"/>
          <w:sz w:val="20"/>
          <w:szCs w:val="20"/>
        </w:rPr>
      </w:pPr>
      <w:r>
        <w:rPr>
          <w:rFonts w:ascii="Arial" w:eastAsia="Arial" w:hAnsi="Arial" w:cs="Arial"/>
          <w:b/>
          <w:bCs/>
          <w:color w:val="000000"/>
          <w:sz w:val="28"/>
          <w:szCs w:val="28"/>
        </w:rPr>
        <w:t>NEWSLETTER APRIL 2026</w:t>
      </w:r>
    </w:p>
    <w:p w14:paraId="0E76EDED" w14:textId="77777777" w:rsidR="00CF00CE" w:rsidRDefault="00CF00CE">
      <w:pPr>
        <w:pBdr>
          <w:top w:val="nil"/>
          <w:left w:val="nil"/>
          <w:bottom w:val="nil"/>
          <w:right w:val="nil"/>
          <w:between w:val="nil"/>
        </w:pBdr>
        <w:spacing w:after="0" w:line="240" w:lineRule="auto"/>
        <w:jc w:val="center"/>
        <w:rPr>
          <w:rFonts w:ascii="Arial" w:eastAsia="Arial" w:hAnsi="Arial" w:cs="Arial"/>
          <w:b/>
          <w:bCs/>
          <w:color w:val="000000"/>
          <w:sz w:val="20"/>
          <w:szCs w:val="20"/>
        </w:rPr>
      </w:pPr>
    </w:p>
    <w:p w14:paraId="039267A8" w14:textId="77777777" w:rsidR="00CF00CE" w:rsidRDefault="00B718C8">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Welcome to all East Midlands’ people with Parkinson’s (</w:t>
      </w:r>
      <w:proofErr w:type="spellStart"/>
      <w:r>
        <w:rPr>
          <w:rFonts w:ascii="Arial" w:eastAsia="Arial" w:hAnsi="Arial" w:cs="Arial"/>
          <w:b/>
          <w:bCs/>
          <w:sz w:val="20"/>
          <w:szCs w:val="20"/>
        </w:rPr>
        <w:t>PwP</w:t>
      </w:r>
      <w:proofErr w:type="spellEnd"/>
      <w:r>
        <w:rPr>
          <w:rFonts w:ascii="Arial" w:eastAsia="Arial" w:hAnsi="Arial" w:cs="Arial"/>
          <w:b/>
          <w:bCs/>
          <w:sz w:val="20"/>
          <w:szCs w:val="20"/>
        </w:rPr>
        <w:t>) and those further afield, your carers and families, health professionals and others reading this latest edition of the PEMRIG newsletter. Please consult the</w:t>
      </w:r>
      <w:r>
        <w:rPr>
          <w:rFonts w:ascii="Arial" w:eastAsia="Arial" w:hAnsi="Arial" w:cs="Arial"/>
          <w:sz w:val="20"/>
          <w:szCs w:val="20"/>
        </w:rPr>
        <w:t xml:space="preserve"> </w:t>
      </w:r>
      <w:r>
        <w:rPr>
          <w:rFonts w:ascii="Arial" w:eastAsia="Arial" w:hAnsi="Arial" w:cs="Arial"/>
          <w:b/>
          <w:bCs/>
          <w:sz w:val="20"/>
          <w:szCs w:val="20"/>
        </w:rPr>
        <w:t>PEMRIG website (</w:t>
      </w:r>
      <w:hyperlink r:id="rId10">
        <w:r>
          <w:rPr>
            <w:rFonts w:ascii="Arial" w:eastAsia="Arial" w:hAnsi="Arial" w:cs="Arial"/>
            <w:b/>
            <w:bCs/>
            <w:sz w:val="20"/>
            <w:szCs w:val="20"/>
            <w:u w:val="single"/>
          </w:rPr>
          <w:t>https://pemrig.org.uk</w:t>
        </w:r>
      </w:hyperlink>
      <w:r>
        <w:rPr>
          <w:rFonts w:ascii="Arial" w:eastAsia="Arial" w:hAnsi="Arial" w:cs="Arial"/>
          <w:b/>
          <w:bCs/>
          <w:sz w:val="20"/>
          <w:szCs w:val="20"/>
        </w:rPr>
        <w:t>) for details of recent laboratory visits, research seminars, Face 2 Face meetings and our recent lunch-time research talks.</w:t>
      </w:r>
    </w:p>
    <w:p w14:paraId="229F413E" w14:textId="77777777" w:rsidR="00CF00CE" w:rsidRDefault="00CF00CE">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5296BD9E" w14:textId="77777777" w:rsidR="00CF00CE" w:rsidRDefault="00B718C8">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 xml:space="preserve">PEMRIG is one of thirteen Parkinson’s UK affiliated ‘Research Interest Groups’ around the UK. Our aim is to interest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in the exciting Parkinson’s research going on all round the world and by doing so, raise our hopes that steady progress is being made to understand and how to treat the condition</w:t>
      </w:r>
      <w:r>
        <w:rPr>
          <w:rFonts w:ascii="Arial" w:eastAsia="Arial" w:hAnsi="Arial" w:cs="Arial"/>
          <w:sz w:val="20"/>
          <w:szCs w:val="20"/>
        </w:rPr>
        <w:t>.</w:t>
      </w:r>
    </w:p>
    <w:p w14:paraId="7BF524EC" w14:textId="77777777" w:rsidR="00CF00CE" w:rsidRDefault="00CF00CE">
      <w:pPr>
        <w:jc w:val="both"/>
        <w:rPr>
          <w:rFonts w:ascii="Arial" w:eastAsia="Arial" w:hAnsi="Arial" w:cs="Arial"/>
          <w:b/>
          <w:bCs/>
          <w:sz w:val="18"/>
          <w:szCs w:val="18"/>
        </w:rPr>
      </w:pPr>
    </w:p>
    <w:p w14:paraId="0696595D" w14:textId="77777777" w:rsidR="00CF00CE" w:rsidRDefault="00B718C8">
      <w:pPr>
        <w:jc w:val="both"/>
        <w:rPr>
          <w:rFonts w:ascii="Arial" w:eastAsia="Arial" w:hAnsi="Arial" w:cs="Arial"/>
          <w:b/>
          <w:bCs/>
          <w:color w:val="EE0000"/>
          <w:sz w:val="18"/>
          <w:szCs w:val="18"/>
        </w:rPr>
      </w:pPr>
      <w:r>
        <w:rPr>
          <w:rFonts w:ascii="Arial" w:eastAsia="Arial" w:hAnsi="Arial" w:cs="Arial"/>
          <w:b/>
          <w:bCs/>
          <w:sz w:val="18"/>
          <w:szCs w:val="18"/>
        </w:rPr>
        <w:t>T</w:t>
      </w:r>
      <w:r>
        <w:rPr>
          <w:rFonts w:ascii="Arial" w:eastAsia="Arial" w:hAnsi="Arial" w:cs="Arial"/>
          <w:b/>
          <w:bCs/>
          <w:color w:val="222222"/>
          <w:sz w:val="18"/>
          <w:szCs w:val="18"/>
          <w:highlight w:val="white"/>
        </w:rPr>
        <w:t xml:space="preserve">o be added to the mailing list for this monthly online newsletter - please contact </w:t>
      </w:r>
      <w:r>
        <w:rPr>
          <w:rFonts w:ascii="Arial" w:eastAsia="Arial" w:hAnsi="Arial" w:cs="Arial"/>
          <w:b/>
          <w:bCs/>
          <w:sz w:val="18"/>
          <w:szCs w:val="18"/>
        </w:rPr>
        <w:t xml:space="preserve">Liz Nash, Research Support Network Lead at Parkinson’s UK and PEMRIG’s Acting Chair, at: </w:t>
      </w:r>
      <w:hyperlink r:id="rId11">
        <w:r>
          <w:rPr>
            <w:rFonts w:ascii="Arial" w:eastAsia="Arial" w:hAnsi="Arial" w:cs="Arial"/>
            <w:b/>
            <w:bCs/>
            <w:color w:val="0563C1"/>
            <w:sz w:val="18"/>
            <w:szCs w:val="18"/>
            <w:u w:val="single"/>
          </w:rPr>
          <w:t>lnash@parkinson’s.org.uk</w:t>
        </w:r>
      </w:hyperlink>
      <w:r>
        <w:rPr>
          <w:rFonts w:ascii="Arial" w:eastAsia="Arial" w:hAnsi="Arial" w:cs="Arial"/>
          <w:b/>
          <w:bCs/>
          <w:color w:val="EE0000"/>
          <w:sz w:val="18"/>
          <w:szCs w:val="18"/>
        </w:rPr>
        <w:t>.</w:t>
      </w:r>
    </w:p>
    <w:p w14:paraId="50EF005A" w14:textId="77777777" w:rsidR="00CF00CE" w:rsidRDefault="00B718C8">
      <w:pPr>
        <w:jc w:val="both"/>
        <w:rPr>
          <w:rFonts w:ascii="Arial" w:eastAsia="Arial" w:hAnsi="Arial" w:cs="Arial"/>
          <w:b/>
          <w:bCs/>
          <w:sz w:val="18"/>
          <w:szCs w:val="18"/>
        </w:rPr>
      </w:pPr>
      <w:r>
        <w:rPr>
          <w:rFonts w:ascii="Arial" w:eastAsia="Arial" w:hAnsi="Arial" w:cs="Arial"/>
          <w:b/>
          <w:bCs/>
          <w:color w:val="EE0000"/>
          <w:sz w:val="18"/>
          <w:szCs w:val="18"/>
        </w:rPr>
        <w:t>____________________________________________________________________________________________________</w:t>
      </w:r>
    </w:p>
    <w:p w14:paraId="7BED660B" w14:textId="77777777" w:rsidR="00CF00CE" w:rsidRDefault="00B718C8">
      <w:pPr>
        <w:jc w:val="both"/>
        <w:rPr>
          <w:rFonts w:ascii="Arial" w:eastAsia="Arial" w:hAnsi="Arial" w:cs="Arial"/>
          <w:b/>
          <w:bCs/>
          <w:color w:val="EE0000"/>
          <w:sz w:val="28"/>
          <w:szCs w:val="28"/>
        </w:rPr>
      </w:pPr>
      <w:r>
        <w:rPr>
          <w:rFonts w:ascii="Arial" w:eastAsia="Arial" w:hAnsi="Arial" w:cs="Arial"/>
          <w:b/>
          <w:bCs/>
          <w:color w:val="EE0000"/>
          <w:sz w:val="28"/>
          <w:szCs w:val="28"/>
        </w:rPr>
        <w:t xml:space="preserve">STOP PRESS – ‘ADVANCED PARKINSON’S AWARENESS’ EVENT                                                 </w:t>
      </w:r>
    </w:p>
    <w:p w14:paraId="5D709CAB"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b/>
          <w:bCs/>
          <w:color w:val="222222"/>
        </w:rPr>
        <w:t>When: 9 April, 10:30am - 3:30pm</w:t>
      </w:r>
      <w:r>
        <w:rPr>
          <w:rFonts w:ascii="Arial" w:eastAsia="Arial" w:hAnsi="Arial" w:cs="Arial"/>
          <w:color w:val="222222"/>
        </w:rPr>
        <w:t xml:space="preserve"> (you do not need to attend the full day)</w:t>
      </w:r>
    </w:p>
    <w:p w14:paraId="443742E2"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b/>
          <w:bCs/>
          <w:color w:val="222222"/>
        </w:rPr>
        <w:t>Where: Holiday Inn Mansfield</w:t>
      </w:r>
      <w:r>
        <w:rPr>
          <w:rFonts w:ascii="Arial" w:eastAsia="Arial" w:hAnsi="Arial" w:cs="Arial"/>
          <w:color w:val="222222"/>
        </w:rPr>
        <w:t>, Alfreton by IHG, Carter Ln E, South Normanton, Alfreton DE55 2EH</w:t>
      </w:r>
    </w:p>
    <w:p w14:paraId="170DAE1F" w14:textId="77777777" w:rsidR="00CF00CE" w:rsidRDefault="00CF00CE">
      <w:pPr>
        <w:shd w:val="clear" w:color="auto" w:fill="FFFFFF"/>
        <w:spacing w:after="0" w:line="240" w:lineRule="auto"/>
        <w:jc w:val="both"/>
        <w:rPr>
          <w:rFonts w:ascii="Arial" w:eastAsia="Arial" w:hAnsi="Arial" w:cs="Arial"/>
          <w:b/>
          <w:bCs/>
        </w:rPr>
      </w:pPr>
    </w:p>
    <w:p w14:paraId="02DDA2D3"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color w:val="222222"/>
        </w:rPr>
        <w:t>Mansfield Parkinson's Support Group is pleased to announce that bookings are now open for its Advanced Parkinson's Awareness Day. This event is for people affected by Parkinson's, including friends, family and carers.</w:t>
      </w:r>
    </w:p>
    <w:p w14:paraId="0BBC17AD" w14:textId="77777777" w:rsidR="00CF00CE" w:rsidRDefault="00CF00CE">
      <w:pPr>
        <w:shd w:val="clear" w:color="auto" w:fill="FFFFFF"/>
        <w:spacing w:after="0" w:line="240" w:lineRule="auto"/>
        <w:jc w:val="both"/>
        <w:rPr>
          <w:rFonts w:ascii="Arial" w:eastAsia="Arial" w:hAnsi="Arial" w:cs="Arial"/>
          <w:color w:val="222222"/>
        </w:rPr>
      </w:pPr>
    </w:p>
    <w:p w14:paraId="49E502F8"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color w:val="222222"/>
        </w:rPr>
        <w:t>The programme includes talks from Parkinson's Consultants, Nurses and other healthcare professionals, as well as a film featuring the experiences of people with Parkinson's. There will also be an opportunity to learn more about available services and support, including carers support. </w:t>
      </w:r>
    </w:p>
    <w:p w14:paraId="71AFBAA0" w14:textId="77777777" w:rsidR="00CF00CE" w:rsidRDefault="00CF00CE">
      <w:pPr>
        <w:shd w:val="clear" w:color="auto" w:fill="FFFFFF"/>
        <w:spacing w:after="0" w:line="240" w:lineRule="auto"/>
        <w:jc w:val="both"/>
        <w:rPr>
          <w:rFonts w:ascii="Arial" w:eastAsia="Arial" w:hAnsi="Arial" w:cs="Arial"/>
          <w:color w:val="222222"/>
        </w:rPr>
      </w:pPr>
    </w:p>
    <w:p w14:paraId="7D97752C" w14:textId="77777777" w:rsidR="00CF00CE" w:rsidRDefault="00B718C8">
      <w:pPr>
        <w:shd w:val="clear" w:color="auto" w:fill="FFFFFF"/>
        <w:spacing w:after="0" w:line="240" w:lineRule="auto"/>
        <w:jc w:val="both"/>
        <w:rPr>
          <w:rFonts w:ascii="Arial" w:eastAsia="Arial" w:hAnsi="Arial" w:cs="Arial"/>
          <w:color w:val="1155CC"/>
          <w:u w:val="single"/>
        </w:rPr>
      </w:pPr>
      <w:r>
        <w:rPr>
          <w:rFonts w:ascii="Arial" w:eastAsia="Arial" w:hAnsi="Arial" w:cs="Arial"/>
          <w:color w:val="222222"/>
        </w:rPr>
        <w:t>This is a free event. However, booking is required as lunch will be provided. To book a place please </w:t>
      </w:r>
      <w:hyperlink r:id="rId12">
        <w:r>
          <w:rPr>
            <w:rFonts w:ascii="Arial" w:eastAsia="Arial" w:hAnsi="Arial" w:cs="Arial"/>
            <w:color w:val="1155CC"/>
            <w:u w:val="single"/>
          </w:rPr>
          <w:t>complete this form</w:t>
        </w:r>
      </w:hyperlink>
      <w:r>
        <w:rPr>
          <w:rFonts w:ascii="Arial" w:eastAsia="Arial" w:hAnsi="Arial" w:cs="Arial"/>
          <w:color w:val="222222"/>
        </w:rPr>
        <w:t xml:space="preserve"> or email </w:t>
      </w:r>
      <w:hyperlink r:id="rId13">
        <w:r>
          <w:rPr>
            <w:rFonts w:ascii="Arial" w:eastAsia="Arial" w:hAnsi="Arial" w:cs="Arial"/>
            <w:color w:val="0563C1"/>
            <w:u w:val="single"/>
          </w:rPr>
          <w:t>mansfieldsupgroup.pduk@gmail.com</w:t>
        </w:r>
      </w:hyperlink>
      <w:r>
        <w:rPr>
          <w:rFonts w:ascii="Arial" w:eastAsia="Arial" w:hAnsi="Arial" w:cs="Arial"/>
          <w:color w:val="1155CC"/>
          <w:u w:val="single"/>
        </w:rPr>
        <w:t>.</w:t>
      </w:r>
    </w:p>
    <w:p w14:paraId="36770C4D" w14:textId="77777777" w:rsidR="00CF00CE" w:rsidRDefault="00B718C8">
      <w:pPr>
        <w:shd w:val="clear" w:color="auto" w:fill="FFFFFF"/>
        <w:spacing w:after="0" w:line="240" w:lineRule="auto"/>
        <w:jc w:val="both"/>
        <w:rPr>
          <w:rFonts w:ascii="Arial" w:eastAsia="Arial" w:hAnsi="Arial" w:cs="Arial"/>
          <w:color w:val="EE0000"/>
          <w:sz w:val="24"/>
          <w:szCs w:val="24"/>
          <w:u w:val="single"/>
        </w:rPr>
      </w:pPr>
      <w:r>
        <w:rPr>
          <w:rFonts w:ascii="Arial" w:eastAsia="Arial" w:hAnsi="Arial" w:cs="Arial"/>
          <w:color w:val="EE0000"/>
          <w:sz w:val="24"/>
          <w:szCs w:val="24"/>
          <w:u w:val="single"/>
        </w:rPr>
        <w:t>___________________________________________________________________________</w:t>
      </w:r>
    </w:p>
    <w:p w14:paraId="101FAE6E" w14:textId="77777777" w:rsidR="00CF00CE" w:rsidRDefault="00CF00CE">
      <w:pPr>
        <w:shd w:val="clear" w:color="auto" w:fill="FFFFFF"/>
        <w:spacing w:after="0" w:line="240" w:lineRule="auto"/>
        <w:jc w:val="both"/>
        <w:rPr>
          <w:rFonts w:ascii="Arial" w:eastAsia="Arial" w:hAnsi="Arial" w:cs="Arial"/>
          <w:color w:val="222222"/>
          <w:sz w:val="24"/>
          <w:szCs w:val="24"/>
        </w:rPr>
      </w:pPr>
    </w:p>
    <w:p w14:paraId="2A737E3D" w14:textId="77777777" w:rsidR="00CF00CE" w:rsidRPr="004D600A" w:rsidRDefault="00B718C8">
      <w:pPr>
        <w:jc w:val="both"/>
        <w:rPr>
          <w:rFonts w:ascii="Arial" w:eastAsia="Arial" w:hAnsi="Arial" w:cs="Arial"/>
          <w:b/>
          <w:bCs/>
          <w:color w:val="EE0000"/>
          <w:sz w:val="18"/>
          <w:szCs w:val="18"/>
        </w:rPr>
      </w:pPr>
      <w:r w:rsidRPr="004D600A">
        <w:rPr>
          <w:rFonts w:ascii="Arial" w:eastAsia="Arial" w:hAnsi="Arial" w:cs="Arial"/>
          <w:b/>
          <w:bCs/>
          <w:color w:val="EE0000"/>
          <w:sz w:val="28"/>
          <w:szCs w:val="28"/>
        </w:rPr>
        <w:t>PEMRIG NEWS</w:t>
      </w:r>
    </w:p>
    <w:p w14:paraId="2BBEC08E" w14:textId="77777777" w:rsidR="00CF00CE" w:rsidRDefault="00B718C8">
      <w:pPr>
        <w:jc w:val="both"/>
      </w:pPr>
      <w:r>
        <w:rPr>
          <w:rFonts w:ascii="Arial" w:eastAsia="Arial" w:hAnsi="Arial" w:cs="Arial"/>
          <w:b/>
          <w:bCs/>
          <w:sz w:val="24"/>
          <w:szCs w:val="24"/>
        </w:rPr>
        <w:t>If you missed PEMRIG’s virtual lab visit to hear about ‘</w:t>
      </w:r>
      <w:r>
        <w:rPr>
          <w:rFonts w:ascii="Arial" w:eastAsia="Arial" w:hAnsi="Arial" w:cs="Arial"/>
          <w:b/>
          <w:bCs/>
          <w:i/>
          <w:iCs/>
          <w:sz w:val="24"/>
          <w:szCs w:val="24"/>
        </w:rPr>
        <w:t>HOW PARKINSON’S CHANGES THE CHEMISTRY OF OUR SECRETED SKIN OILS’</w:t>
      </w:r>
      <w:r>
        <w:rPr>
          <w:rFonts w:ascii="Arial" w:eastAsia="Arial" w:hAnsi="Arial" w:cs="Arial"/>
          <w:b/>
          <w:bCs/>
          <w:sz w:val="24"/>
          <w:szCs w:val="24"/>
        </w:rPr>
        <w:t xml:space="preserve">, you will find a recording at </w:t>
      </w:r>
      <w:hyperlink r:id="rId14">
        <w:r>
          <w:rPr>
            <w:rFonts w:ascii="Arial" w:eastAsia="Arial" w:hAnsi="Arial" w:cs="Arial"/>
            <w:b/>
            <w:bCs/>
            <w:color w:val="1155CC"/>
            <w:sz w:val="24"/>
            <w:szCs w:val="24"/>
            <w:u w:val="single"/>
          </w:rPr>
          <w:t>this link.</w:t>
        </w:r>
      </w:hyperlink>
    </w:p>
    <w:p w14:paraId="46E9B8FA" w14:textId="4888B002" w:rsidR="00D065A9" w:rsidRPr="00AB5EFE" w:rsidRDefault="00D065A9">
      <w:pPr>
        <w:jc w:val="both"/>
        <w:rPr>
          <w:rFonts w:ascii="Arial" w:hAnsi="Arial" w:cs="Arial"/>
          <w:sz w:val="20"/>
          <w:szCs w:val="20"/>
        </w:rPr>
      </w:pPr>
      <w:r w:rsidRPr="00AB5EFE">
        <w:rPr>
          <w:rFonts w:ascii="Arial" w:hAnsi="Arial" w:cs="Arial"/>
          <w:sz w:val="20"/>
          <w:szCs w:val="20"/>
        </w:rPr>
        <w:t>The PEMRIG Steering Group me</w:t>
      </w:r>
      <w:r w:rsidR="004D600A" w:rsidRPr="00AB5EFE">
        <w:rPr>
          <w:rFonts w:ascii="Arial" w:hAnsi="Arial" w:cs="Arial"/>
          <w:sz w:val="20"/>
          <w:szCs w:val="20"/>
        </w:rPr>
        <w:t>e</w:t>
      </w:r>
      <w:r w:rsidRPr="00AB5EFE">
        <w:rPr>
          <w:rFonts w:ascii="Arial" w:hAnsi="Arial" w:cs="Arial"/>
          <w:sz w:val="20"/>
          <w:szCs w:val="20"/>
        </w:rPr>
        <w:t>t</w:t>
      </w:r>
      <w:r w:rsidR="004D600A" w:rsidRPr="00AB5EFE">
        <w:rPr>
          <w:rFonts w:ascii="Arial" w:hAnsi="Arial" w:cs="Arial"/>
          <w:sz w:val="20"/>
          <w:szCs w:val="20"/>
        </w:rPr>
        <w:t xml:space="preserve">s soon </w:t>
      </w:r>
      <w:r w:rsidRPr="00AB5EFE">
        <w:rPr>
          <w:rFonts w:ascii="Arial" w:hAnsi="Arial" w:cs="Arial"/>
          <w:sz w:val="20"/>
          <w:szCs w:val="20"/>
        </w:rPr>
        <w:t xml:space="preserve">to plan its next events - online research talks, Face to face all day events, </w:t>
      </w:r>
      <w:r w:rsidR="004D600A" w:rsidRPr="00AB5EFE">
        <w:rPr>
          <w:rFonts w:ascii="Arial" w:hAnsi="Arial" w:cs="Arial"/>
          <w:sz w:val="20"/>
          <w:szCs w:val="20"/>
        </w:rPr>
        <w:t>one-speaker</w:t>
      </w:r>
      <w:r w:rsidRPr="00AB5EFE">
        <w:rPr>
          <w:rFonts w:ascii="Arial" w:hAnsi="Arial" w:cs="Arial"/>
          <w:sz w:val="20"/>
          <w:szCs w:val="20"/>
        </w:rPr>
        <w:t xml:space="preserve"> lunchtime research talks, laboratory visits, etc. </w:t>
      </w:r>
      <w:r w:rsidR="004D600A" w:rsidRPr="00AB5EFE">
        <w:rPr>
          <w:rFonts w:ascii="Arial" w:hAnsi="Arial" w:cs="Arial"/>
          <w:sz w:val="20"/>
          <w:szCs w:val="20"/>
        </w:rPr>
        <w:t>To help us decide what to arrange, pl</w:t>
      </w:r>
      <w:r w:rsidRPr="00AB5EFE">
        <w:rPr>
          <w:rFonts w:ascii="Arial" w:hAnsi="Arial" w:cs="Arial"/>
          <w:sz w:val="20"/>
          <w:szCs w:val="20"/>
        </w:rPr>
        <w:t xml:space="preserve">ease let PEMRIG know </w:t>
      </w:r>
      <w:r w:rsidR="004D600A" w:rsidRPr="00AB5EFE">
        <w:rPr>
          <w:rFonts w:ascii="Arial" w:hAnsi="Arial" w:cs="Arial"/>
          <w:sz w:val="20"/>
          <w:szCs w:val="20"/>
        </w:rPr>
        <w:t xml:space="preserve">your </w:t>
      </w:r>
      <w:r w:rsidRPr="00AB5EFE">
        <w:rPr>
          <w:rFonts w:ascii="Arial" w:hAnsi="Arial" w:cs="Arial"/>
          <w:sz w:val="20"/>
          <w:szCs w:val="20"/>
        </w:rPr>
        <w:t>preferences by emailing the Editor</w:t>
      </w:r>
      <w:r w:rsidR="00BA5F52">
        <w:rPr>
          <w:rFonts w:ascii="Arial" w:hAnsi="Arial" w:cs="Arial"/>
          <w:sz w:val="20"/>
          <w:szCs w:val="20"/>
        </w:rPr>
        <w:t xml:space="preserve"> </w:t>
      </w:r>
      <w:r w:rsidRPr="00AB5EFE">
        <w:rPr>
          <w:rFonts w:ascii="Arial" w:hAnsi="Arial" w:cs="Arial"/>
          <w:sz w:val="20"/>
          <w:szCs w:val="20"/>
        </w:rPr>
        <w:t xml:space="preserve">at: martin69747@gmail.com </w:t>
      </w:r>
    </w:p>
    <w:p w14:paraId="4FEDCB9F" w14:textId="77777777" w:rsidR="00CF00CE" w:rsidRDefault="00B718C8">
      <w:pPr>
        <w:jc w:val="both"/>
      </w:pPr>
      <w:r>
        <w:t>___________________________________________________________________________________________</w:t>
      </w:r>
    </w:p>
    <w:p w14:paraId="70A969E7" w14:textId="257900E0" w:rsidR="00CF00CE" w:rsidRPr="004D600A" w:rsidRDefault="00B718C8">
      <w:pPr>
        <w:jc w:val="both"/>
        <w:rPr>
          <w:rFonts w:ascii="Arial" w:eastAsia="Arial" w:hAnsi="Arial" w:cs="Arial"/>
          <w:b/>
          <w:bCs/>
          <w:color w:val="EE0000"/>
          <w:sz w:val="28"/>
          <w:szCs w:val="28"/>
        </w:rPr>
      </w:pPr>
      <w:r w:rsidRPr="004D600A">
        <w:rPr>
          <w:rFonts w:ascii="Arial" w:eastAsia="Arial" w:hAnsi="Arial" w:cs="Arial"/>
          <w:b/>
          <w:bCs/>
          <w:color w:val="EE0000"/>
          <w:sz w:val="28"/>
          <w:szCs w:val="28"/>
        </w:rPr>
        <w:t xml:space="preserve">UPCOMING AND RECENT TALKS ABOUT PARKINSON’S </w:t>
      </w:r>
      <w:r w:rsidR="004D600A">
        <w:rPr>
          <w:rFonts w:ascii="Arial" w:eastAsia="Arial" w:hAnsi="Arial" w:cs="Arial"/>
          <w:b/>
          <w:bCs/>
          <w:color w:val="EE0000"/>
          <w:sz w:val="28"/>
          <w:szCs w:val="28"/>
        </w:rPr>
        <w:t xml:space="preserve">AND </w:t>
      </w:r>
      <w:r w:rsidRPr="004D600A">
        <w:rPr>
          <w:rFonts w:ascii="Arial" w:eastAsia="Arial" w:hAnsi="Arial" w:cs="Arial"/>
          <w:b/>
          <w:bCs/>
          <w:color w:val="EE0000"/>
          <w:sz w:val="28"/>
          <w:szCs w:val="28"/>
        </w:rPr>
        <w:t>RESEARCH</w:t>
      </w:r>
    </w:p>
    <w:p w14:paraId="2E50A646" w14:textId="77777777" w:rsidR="00CF00CE" w:rsidRDefault="00B718C8">
      <w:pPr>
        <w:jc w:val="both"/>
        <w:rPr>
          <w:rFonts w:ascii="Arial" w:eastAsia="Arial" w:hAnsi="Arial" w:cs="Arial"/>
          <w:b/>
          <w:bCs/>
          <w:color w:val="222222"/>
          <w:sz w:val="28"/>
          <w:szCs w:val="28"/>
        </w:rPr>
      </w:pPr>
      <w:r>
        <w:rPr>
          <w:rFonts w:ascii="Arial" w:eastAsia="Arial" w:hAnsi="Arial" w:cs="Arial"/>
          <w:b/>
          <w:bCs/>
          <w:color w:val="222222"/>
          <w:sz w:val="28"/>
          <w:szCs w:val="28"/>
        </w:rPr>
        <w:lastRenderedPageBreak/>
        <w:t>1. Cure Parkinson's Spring Research Update Meeting 2026</w:t>
      </w:r>
    </w:p>
    <w:p w14:paraId="67079FDF" w14:textId="77777777" w:rsidR="00CF00CE" w:rsidRDefault="00B718C8">
      <w:pPr>
        <w:jc w:val="both"/>
        <w:rPr>
          <w:rFonts w:ascii="Arial" w:eastAsia="Arial" w:hAnsi="Arial" w:cs="Arial"/>
          <w:b/>
          <w:bCs/>
          <w:color w:val="222222"/>
        </w:rPr>
      </w:pPr>
      <w:r>
        <w:rPr>
          <w:rFonts w:ascii="Arial" w:eastAsia="Arial" w:hAnsi="Arial" w:cs="Arial"/>
          <w:b/>
          <w:bCs/>
          <w:color w:val="EE0000"/>
        </w:rPr>
        <w:t>When</w:t>
      </w:r>
      <w:r>
        <w:rPr>
          <w:rFonts w:ascii="Arial" w:eastAsia="Arial" w:hAnsi="Arial" w:cs="Arial"/>
          <w:b/>
          <w:bCs/>
          <w:color w:val="222222"/>
        </w:rPr>
        <w:t>: Monday April 20</w:t>
      </w:r>
      <w:r>
        <w:rPr>
          <w:rFonts w:ascii="Arial" w:eastAsia="Arial" w:hAnsi="Arial" w:cs="Arial"/>
          <w:b/>
          <w:bCs/>
          <w:color w:val="222222"/>
          <w:vertAlign w:val="superscript"/>
        </w:rPr>
        <w:t>th</w:t>
      </w:r>
      <w:r>
        <w:rPr>
          <w:rFonts w:ascii="Arial" w:eastAsia="Arial" w:hAnsi="Arial" w:cs="Arial"/>
          <w:b/>
          <w:bCs/>
          <w:color w:val="222222"/>
        </w:rPr>
        <w:t>, 1:30 pm to 6 pm</w:t>
      </w:r>
    </w:p>
    <w:p w14:paraId="2A8D230D" w14:textId="77777777" w:rsidR="00CF00CE" w:rsidRDefault="00B718C8">
      <w:pPr>
        <w:jc w:val="both"/>
        <w:rPr>
          <w:rFonts w:ascii="Arial" w:eastAsia="Arial" w:hAnsi="Arial" w:cs="Arial"/>
          <w:b/>
          <w:bCs/>
          <w:color w:val="222222"/>
          <w:sz w:val="28"/>
          <w:szCs w:val="28"/>
        </w:rPr>
      </w:pPr>
      <w:r>
        <w:rPr>
          <w:rFonts w:ascii="Arial" w:eastAsia="Arial" w:hAnsi="Arial" w:cs="Arial"/>
          <w:color w:val="000000"/>
          <w:highlight w:val="white"/>
        </w:rPr>
        <w:t>This meeting will focus on inflammation and Parkinson’s, an area of growing interest as we begin to better understand the role inflammation plays in driving Parkinson’s progression. Attendees will hear presentations from two researchers funded by Cure Parkinson’s.</w:t>
      </w:r>
    </w:p>
    <w:p w14:paraId="038678ED" w14:textId="77777777" w:rsidR="00CF00CE" w:rsidRDefault="00B718C8">
      <w:pPr>
        <w:jc w:val="both"/>
        <w:rPr>
          <w:rFonts w:ascii="Arial" w:eastAsia="Arial" w:hAnsi="Arial" w:cs="Arial"/>
          <w:b/>
          <w:bCs/>
          <w:i/>
          <w:iCs/>
          <w:color w:val="222222"/>
        </w:rPr>
      </w:pPr>
      <w:r>
        <w:rPr>
          <w:rFonts w:ascii="Arial" w:eastAsia="Arial" w:hAnsi="Arial" w:cs="Arial"/>
          <w:b/>
          <w:bCs/>
          <w:color w:val="222222"/>
        </w:rPr>
        <w:t xml:space="preserve">Book your place at this workshop at </w:t>
      </w:r>
      <w:hyperlink r:id="rId15">
        <w:r>
          <w:rPr>
            <w:rFonts w:ascii="Arial" w:eastAsia="Arial" w:hAnsi="Arial" w:cs="Arial"/>
            <w:b/>
            <w:bCs/>
            <w:i/>
            <w:iCs/>
            <w:color w:val="1155CC"/>
            <w:u w:val="single"/>
          </w:rPr>
          <w:t>this link.</w:t>
        </w:r>
      </w:hyperlink>
    </w:p>
    <w:p w14:paraId="58D9CF59" w14:textId="77777777" w:rsidR="00CF00CE" w:rsidRDefault="00CF00CE">
      <w:pPr>
        <w:jc w:val="both"/>
        <w:rPr>
          <w:rFonts w:ascii="Arial" w:eastAsia="Arial" w:hAnsi="Arial" w:cs="Arial"/>
          <w:b/>
          <w:bCs/>
          <w:i/>
          <w:iCs/>
          <w:color w:val="222222"/>
        </w:rPr>
      </w:pPr>
    </w:p>
    <w:p w14:paraId="36F46C77" w14:textId="77777777" w:rsidR="00CF00CE" w:rsidRDefault="00B718C8">
      <w:pPr>
        <w:jc w:val="both"/>
        <w:rPr>
          <w:rFonts w:ascii="Arial" w:eastAsia="Arial" w:hAnsi="Arial" w:cs="Arial"/>
          <w:b/>
          <w:bCs/>
          <w:color w:val="222222"/>
          <w:sz w:val="28"/>
          <w:szCs w:val="28"/>
        </w:rPr>
      </w:pPr>
      <w:r>
        <w:rPr>
          <w:rFonts w:ascii="Arial" w:eastAsia="Arial" w:hAnsi="Arial" w:cs="Arial"/>
          <w:b/>
          <w:bCs/>
          <w:i/>
          <w:iCs/>
          <w:color w:val="222222"/>
          <w:sz w:val="28"/>
          <w:szCs w:val="28"/>
        </w:rPr>
        <w:t>2.</w:t>
      </w:r>
      <w:r>
        <w:rPr>
          <w:rFonts w:ascii="Arial" w:eastAsia="Arial" w:hAnsi="Arial" w:cs="Arial"/>
          <w:b/>
          <w:bCs/>
          <w:i/>
          <w:iCs/>
          <w:color w:val="222222"/>
        </w:rPr>
        <w:t xml:space="preserve"> </w:t>
      </w:r>
      <w:r>
        <w:rPr>
          <w:rFonts w:ascii="Arial" w:eastAsia="Arial" w:hAnsi="Arial" w:cs="Arial"/>
          <w:b/>
          <w:bCs/>
          <w:color w:val="222222"/>
          <w:sz w:val="28"/>
          <w:szCs w:val="28"/>
        </w:rPr>
        <w:t>’INSIGHT INTO PARKINSON’S 2026’</w:t>
      </w:r>
      <w:r>
        <w:rPr>
          <w:noProof/>
        </w:rPr>
        <w:drawing>
          <wp:anchor distT="0" distB="0" distL="114300" distR="114300" simplePos="0" relativeHeight="251660288" behindDoc="0" locked="0" layoutInCell="1" hidden="0" allowOverlap="1" wp14:anchorId="54755C41" wp14:editId="35611968">
            <wp:simplePos x="0" y="0"/>
            <wp:positionH relativeFrom="column">
              <wp:posOffset>54784</wp:posOffset>
            </wp:positionH>
            <wp:positionV relativeFrom="paragraph">
              <wp:posOffset>256367</wp:posOffset>
            </wp:positionV>
            <wp:extent cx="2249805" cy="1789430"/>
            <wp:effectExtent l="0" t="0" r="0" b="0"/>
            <wp:wrapSquare wrapText="bothSides" distT="0" distB="0" distL="114300" distR="114300"/>
            <wp:docPr id="213521096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2249805" cy="1789430"/>
                    </a:xfrm>
                    <a:prstGeom prst="rect">
                      <a:avLst/>
                    </a:prstGeom>
                    <a:ln/>
                  </pic:spPr>
                </pic:pic>
              </a:graphicData>
            </a:graphic>
          </wp:anchor>
        </w:drawing>
      </w:r>
    </w:p>
    <w:p w14:paraId="59F1D09E" w14:textId="77777777" w:rsidR="00CF00CE" w:rsidRDefault="00B718C8">
      <w:pPr>
        <w:jc w:val="both"/>
        <w:rPr>
          <w:rFonts w:ascii="Arial" w:eastAsia="Arial" w:hAnsi="Arial" w:cs="Arial"/>
          <w:b/>
          <w:bCs/>
          <w:color w:val="222222"/>
          <w:sz w:val="20"/>
          <w:szCs w:val="20"/>
        </w:rPr>
      </w:pPr>
      <w:r>
        <w:rPr>
          <w:rFonts w:ascii="Arial" w:eastAsia="Arial" w:hAnsi="Arial" w:cs="Arial"/>
          <w:b/>
          <w:bCs/>
          <w:color w:val="222222"/>
          <w:sz w:val="20"/>
          <w:szCs w:val="20"/>
        </w:rPr>
        <w:t>Leading experts from the Parkinson's community will discuss the latest research, treatments and strategies to live well with Parkinson's. As usual, the last day is for health care professionals.</w:t>
      </w:r>
    </w:p>
    <w:p w14:paraId="2CDD30DD" w14:textId="77777777" w:rsidR="00CF00CE" w:rsidRDefault="00B718C8">
      <w:pPr>
        <w:jc w:val="both"/>
        <w:rPr>
          <w:rFonts w:ascii="Arial" w:eastAsia="Arial" w:hAnsi="Arial" w:cs="Arial"/>
          <w:b/>
          <w:bCs/>
          <w:color w:val="222222"/>
          <w:sz w:val="20"/>
          <w:szCs w:val="20"/>
        </w:rPr>
      </w:pPr>
      <w:r>
        <w:rPr>
          <w:rFonts w:ascii="Arial" w:eastAsia="Arial" w:hAnsi="Arial" w:cs="Arial"/>
          <w:b/>
          <w:bCs/>
          <w:color w:val="EE0000"/>
          <w:sz w:val="24"/>
          <w:szCs w:val="24"/>
        </w:rPr>
        <w:t>When</w:t>
      </w:r>
      <w:r>
        <w:rPr>
          <w:rFonts w:ascii="Arial" w:eastAsia="Arial" w:hAnsi="Arial" w:cs="Arial"/>
          <w:b/>
          <w:bCs/>
          <w:color w:val="222222"/>
          <w:sz w:val="24"/>
          <w:szCs w:val="24"/>
        </w:rPr>
        <w:t>: April 11th – 13th</w:t>
      </w:r>
    </w:p>
    <w:p w14:paraId="3CA8649A" w14:textId="77777777" w:rsidR="00CF00CE" w:rsidRDefault="00B718C8">
      <w:pPr>
        <w:jc w:val="both"/>
        <w:rPr>
          <w:rFonts w:ascii="Arial" w:eastAsia="Arial" w:hAnsi="Arial" w:cs="Arial"/>
          <w:b/>
          <w:bCs/>
          <w:color w:val="222222"/>
          <w:sz w:val="20"/>
          <w:szCs w:val="20"/>
        </w:rPr>
      </w:pPr>
      <w:r>
        <w:rPr>
          <w:rFonts w:ascii="Arial" w:eastAsia="Arial" w:hAnsi="Arial" w:cs="Arial"/>
          <w:b/>
          <w:bCs/>
          <w:color w:val="222222"/>
          <w:sz w:val="20"/>
          <w:szCs w:val="20"/>
        </w:rPr>
        <w:t xml:space="preserve">Use </w:t>
      </w:r>
      <w:hyperlink r:id="rId17">
        <w:r>
          <w:rPr>
            <w:rFonts w:ascii="Arial" w:eastAsia="Arial" w:hAnsi="Arial" w:cs="Arial"/>
            <w:b/>
            <w:bCs/>
            <w:i/>
            <w:iCs/>
            <w:color w:val="1155CC"/>
            <w:sz w:val="20"/>
            <w:szCs w:val="20"/>
            <w:u w:val="single"/>
          </w:rPr>
          <w:t>this link</w:t>
        </w:r>
      </w:hyperlink>
      <w:r>
        <w:rPr>
          <w:rFonts w:ascii="Arial" w:eastAsia="Arial" w:hAnsi="Arial" w:cs="Arial"/>
          <w:b/>
          <w:bCs/>
          <w:color w:val="222222"/>
          <w:sz w:val="20"/>
          <w:szCs w:val="20"/>
        </w:rPr>
        <w:t xml:space="preserve"> to find the list of speakers and how  to register.</w:t>
      </w:r>
    </w:p>
    <w:p w14:paraId="23284B61" w14:textId="77777777" w:rsidR="00CF00CE" w:rsidRDefault="00CF00CE">
      <w:pPr>
        <w:jc w:val="both"/>
        <w:rPr>
          <w:rFonts w:ascii="Arial" w:eastAsia="Arial" w:hAnsi="Arial" w:cs="Arial"/>
          <w:b/>
          <w:bCs/>
          <w:color w:val="222222"/>
          <w:sz w:val="20"/>
          <w:szCs w:val="20"/>
        </w:rPr>
      </w:pPr>
    </w:p>
    <w:p w14:paraId="5BE07D23" w14:textId="77777777" w:rsidR="00CF00CE" w:rsidRDefault="00CF00CE">
      <w:pPr>
        <w:jc w:val="both"/>
        <w:rPr>
          <w:rFonts w:ascii="Arial" w:eastAsia="Arial" w:hAnsi="Arial" w:cs="Arial"/>
          <w:b/>
          <w:bCs/>
          <w:color w:val="222222"/>
          <w:sz w:val="20"/>
          <w:szCs w:val="20"/>
        </w:rPr>
      </w:pPr>
    </w:p>
    <w:p w14:paraId="4E2D8AB2" w14:textId="77777777" w:rsidR="00CF00CE" w:rsidRDefault="00B718C8">
      <w:pPr>
        <w:spacing w:line="240" w:lineRule="auto"/>
        <w:jc w:val="both"/>
        <w:rPr>
          <w:rFonts w:ascii="Arial" w:eastAsia="Arial" w:hAnsi="Arial" w:cs="Arial"/>
          <w:b/>
          <w:bCs/>
          <w:color w:val="222222"/>
          <w:sz w:val="28"/>
          <w:szCs w:val="28"/>
        </w:rPr>
      </w:pPr>
      <w:r>
        <w:rPr>
          <w:rFonts w:ascii="Arial" w:eastAsia="Arial" w:hAnsi="Arial" w:cs="Arial"/>
          <w:b/>
          <w:bCs/>
          <w:color w:val="222222"/>
          <w:sz w:val="28"/>
          <w:szCs w:val="28"/>
        </w:rPr>
        <w:t xml:space="preserve">    </w:t>
      </w:r>
    </w:p>
    <w:p w14:paraId="442EA67B"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8"/>
          <w:szCs w:val="28"/>
        </w:rPr>
        <w:t>3. PARKINSON’S DEMENTIA: SOME DOWN-TO-EARTH ANSWERS</w:t>
      </w:r>
      <w:r>
        <w:rPr>
          <w:noProof/>
        </w:rPr>
        <w:drawing>
          <wp:anchor distT="0" distB="0" distL="114300" distR="114300" simplePos="0" relativeHeight="251661312" behindDoc="0" locked="0" layoutInCell="1" hidden="0" allowOverlap="1" wp14:anchorId="691884EB" wp14:editId="6CB018EA">
            <wp:simplePos x="0" y="0"/>
            <wp:positionH relativeFrom="column">
              <wp:posOffset>49532</wp:posOffset>
            </wp:positionH>
            <wp:positionV relativeFrom="paragraph">
              <wp:posOffset>251460</wp:posOffset>
            </wp:positionV>
            <wp:extent cx="2382520" cy="1339850"/>
            <wp:effectExtent l="0" t="0" r="0" b="0"/>
            <wp:wrapSquare wrapText="bothSides" distT="0" distB="0" distL="114300" distR="114300"/>
            <wp:docPr id="213521096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2382520" cy="1339850"/>
                    </a:xfrm>
                    <a:prstGeom prst="rect">
                      <a:avLst/>
                    </a:prstGeom>
                    <a:ln/>
                  </pic:spPr>
                </pic:pic>
              </a:graphicData>
            </a:graphic>
          </wp:anchor>
        </w:drawing>
      </w:r>
    </w:p>
    <w:p w14:paraId="4CB59207" w14:textId="77777777" w:rsidR="00CF00CE" w:rsidRDefault="00B718C8">
      <w:pPr>
        <w:spacing w:line="240" w:lineRule="auto"/>
        <w:jc w:val="both"/>
        <w:rPr>
          <w:rFonts w:ascii="Arial" w:eastAsia="Arial" w:hAnsi="Arial" w:cs="Arial"/>
          <w:b/>
          <w:bCs/>
          <w:color w:val="222222"/>
          <w:sz w:val="24"/>
          <w:szCs w:val="24"/>
        </w:rPr>
      </w:pPr>
      <w:r>
        <w:rPr>
          <w:rFonts w:ascii="Arial" w:eastAsia="Arial" w:hAnsi="Arial" w:cs="Arial"/>
          <w:b/>
          <w:bCs/>
          <w:color w:val="EE0000"/>
          <w:sz w:val="24"/>
          <w:szCs w:val="24"/>
        </w:rPr>
        <w:t>When</w:t>
      </w:r>
      <w:r>
        <w:rPr>
          <w:rFonts w:ascii="Arial" w:eastAsia="Arial" w:hAnsi="Arial" w:cs="Arial"/>
          <w:b/>
          <w:bCs/>
          <w:color w:val="222222"/>
          <w:sz w:val="24"/>
          <w:szCs w:val="24"/>
        </w:rPr>
        <w:t xml:space="preserve">: 23 March 2026 at 7.30pm </w:t>
      </w:r>
      <w:r>
        <w:rPr>
          <w:rFonts w:ascii="Arial" w:eastAsia="Arial" w:hAnsi="Arial" w:cs="Arial"/>
          <w:b/>
          <w:bCs/>
          <w:color w:val="222222"/>
        </w:rPr>
        <w:t>(London Time / GMT)</w:t>
      </w:r>
    </w:p>
    <w:p w14:paraId="6CAFEC1C"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While we often focus on the motor symptoms of Parkinson’s, there is an elephant in the room that is much harder to discuss: cognitive change.</w:t>
      </w:r>
    </w:p>
    <w:p w14:paraId="3401D8A5"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Statistics show that people living with Parkinson’s face a significantly higher risk of developing dementia. Although it is not the most pleasant topic, it is an essential one to understand. Facing these facts head-on is the only way to ensure we are prepared for the road ahead.</w:t>
      </w:r>
    </w:p>
    <w:p w14:paraId="45E11020"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 xml:space="preserve">Professor </w:t>
      </w:r>
      <w:proofErr w:type="spellStart"/>
      <w:r>
        <w:rPr>
          <w:rFonts w:ascii="Arial" w:eastAsia="Arial" w:hAnsi="Arial" w:cs="Arial"/>
          <w:b/>
          <w:bCs/>
          <w:color w:val="222222"/>
          <w:sz w:val="20"/>
          <w:szCs w:val="20"/>
        </w:rPr>
        <w:t>Rimona</w:t>
      </w:r>
      <w:proofErr w:type="spellEnd"/>
      <w:r>
        <w:rPr>
          <w:rFonts w:ascii="Arial" w:eastAsia="Arial" w:hAnsi="Arial" w:cs="Arial"/>
          <w:b/>
          <w:bCs/>
          <w:color w:val="222222"/>
          <w:sz w:val="20"/>
          <w:szCs w:val="20"/>
        </w:rPr>
        <w:t xml:space="preserve"> Weil from UCL is a leading expert in the field, renowned not only for her clinical excellence but for her ability to provide "down-to-earth" answers to the most difficult questions. This is a session you truly cannot afford to miss. Empowering yourself with knowledge today is the best way to maintain control over your future.</w:t>
      </w:r>
    </w:p>
    <w:p w14:paraId="663481D3"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rPr>
        <w:t>Why you should attend:</w:t>
      </w:r>
    </w:p>
    <w:p w14:paraId="07657291" w14:textId="77777777" w:rsidR="00CF00CE" w:rsidRDefault="00B718C8">
      <w:pPr>
        <w:numPr>
          <w:ilvl w:val="0"/>
          <w:numId w:val="2"/>
        </w:numPr>
        <w:pBdr>
          <w:top w:val="nil"/>
          <w:left w:val="nil"/>
          <w:bottom w:val="nil"/>
          <w:right w:val="nil"/>
          <w:between w:val="nil"/>
        </w:pBdr>
        <w:spacing w:after="0" w:line="240" w:lineRule="auto"/>
        <w:jc w:val="both"/>
        <w:rPr>
          <w:rFonts w:ascii="Arial" w:eastAsia="Arial" w:hAnsi="Arial" w:cs="Arial"/>
          <w:b/>
          <w:bCs/>
          <w:color w:val="222222"/>
          <w:sz w:val="20"/>
          <w:szCs w:val="20"/>
        </w:rPr>
      </w:pPr>
      <w:r>
        <w:rPr>
          <w:rFonts w:ascii="Arial" w:eastAsia="Arial" w:hAnsi="Arial" w:cs="Arial"/>
          <w:b/>
          <w:bCs/>
          <w:color w:val="222222"/>
          <w:sz w:val="20"/>
          <w:szCs w:val="20"/>
        </w:rPr>
        <w:t>Direct Answers: Practical information on what to expect and how to manage cognitive symptoms.</w:t>
      </w:r>
    </w:p>
    <w:p w14:paraId="59E8E244" w14:textId="77777777" w:rsidR="00CF00CE" w:rsidRDefault="00B718C8">
      <w:pPr>
        <w:numPr>
          <w:ilvl w:val="0"/>
          <w:numId w:val="2"/>
        </w:numPr>
        <w:pBdr>
          <w:top w:val="nil"/>
          <w:left w:val="nil"/>
          <w:bottom w:val="nil"/>
          <w:right w:val="nil"/>
          <w:between w:val="nil"/>
        </w:pBdr>
        <w:spacing w:after="0" w:line="240" w:lineRule="auto"/>
        <w:jc w:val="both"/>
        <w:rPr>
          <w:rFonts w:ascii="Arial" w:eastAsia="Arial" w:hAnsi="Arial" w:cs="Arial"/>
          <w:b/>
          <w:bCs/>
          <w:color w:val="222222"/>
          <w:sz w:val="20"/>
          <w:szCs w:val="20"/>
        </w:rPr>
      </w:pPr>
      <w:r>
        <w:rPr>
          <w:rFonts w:ascii="Arial" w:eastAsia="Arial" w:hAnsi="Arial" w:cs="Arial"/>
          <w:b/>
          <w:bCs/>
          <w:color w:val="222222"/>
          <w:sz w:val="20"/>
          <w:szCs w:val="20"/>
        </w:rPr>
        <w:t>Expert Guidance: Prof Weil will bridge the gap between complex science and daily reality.</w:t>
      </w:r>
    </w:p>
    <w:p w14:paraId="563D3061" w14:textId="77777777" w:rsidR="00CF00CE" w:rsidRDefault="00B718C8">
      <w:pPr>
        <w:numPr>
          <w:ilvl w:val="0"/>
          <w:numId w:val="2"/>
        </w:numPr>
        <w:pBdr>
          <w:top w:val="nil"/>
          <w:left w:val="nil"/>
          <w:bottom w:val="nil"/>
          <w:right w:val="nil"/>
          <w:between w:val="nil"/>
        </w:pBd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Preparation: Practical "mechanics" for long-term survival and quality of life.</w:t>
      </w:r>
    </w:p>
    <w:p w14:paraId="0475E5BD"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 xml:space="preserve">Register </w:t>
      </w:r>
      <w:hyperlink r:id="rId19">
        <w:r>
          <w:rPr>
            <w:rFonts w:ascii="Arial" w:eastAsia="Arial" w:hAnsi="Arial" w:cs="Arial"/>
            <w:b/>
            <w:bCs/>
            <w:color w:val="1155CC"/>
            <w:sz w:val="20"/>
            <w:szCs w:val="20"/>
            <w:u w:val="single"/>
          </w:rPr>
          <w:t>here.</w:t>
        </w:r>
      </w:hyperlink>
    </w:p>
    <w:p w14:paraId="39FB37BC" w14:textId="77777777" w:rsidR="00CF00CE" w:rsidRDefault="00B718C8">
      <w:pPr>
        <w:spacing w:line="240" w:lineRule="auto"/>
        <w:jc w:val="both"/>
        <w:rPr>
          <w:rFonts w:ascii="Arial" w:eastAsia="Arial" w:hAnsi="Arial" w:cs="Arial"/>
          <w:b/>
          <w:bCs/>
          <w:color w:val="EE0000"/>
          <w:sz w:val="20"/>
          <w:szCs w:val="20"/>
        </w:rPr>
      </w:pPr>
      <w:r>
        <w:rPr>
          <w:rFonts w:ascii="Arial" w:eastAsia="Arial" w:hAnsi="Arial" w:cs="Arial"/>
          <w:b/>
          <w:bCs/>
          <w:color w:val="EE0000"/>
          <w:sz w:val="20"/>
          <w:szCs w:val="20"/>
        </w:rPr>
        <w:t xml:space="preserve">If you have trouble connecting on the day, use </w:t>
      </w:r>
      <w:hyperlink r:id="rId20">
        <w:r>
          <w:rPr>
            <w:rFonts w:ascii="Arial" w:eastAsia="Arial" w:hAnsi="Arial" w:cs="Arial"/>
            <w:b/>
            <w:bCs/>
            <w:color w:val="1155CC"/>
            <w:sz w:val="20"/>
            <w:szCs w:val="20"/>
            <w:u w:val="single"/>
          </w:rPr>
          <w:t>this direct link.</w:t>
        </w:r>
      </w:hyperlink>
    </w:p>
    <w:p w14:paraId="75960A59"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If you miss this talk, a link to a recording will be available in the May newsletter.</w:t>
      </w:r>
    </w:p>
    <w:p w14:paraId="1817FD7B" w14:textId="77777777" w:rsidR="00CF00CE" w:rsidRDefault="00B718C8">
      <w:pPr>
        <w:spacing w:line="240" w:lineRule="auto"/>
        <w:jc w:val="both"/>
        <w:rPr>
          <w:rFonts w:ascii="Arial" w:eastAsia="Arial" w:hAnsi="Arial" w:cs="Arial"/>
          <w:b/>
          <w:bCs/>
          <w:color w:val="222222"/>
          <w:sz w:val="20"/>
          <w:szCs w:val="20"/>
        </w:rPr>
      </w:pPr>
      <w:r>
        <w:rPr>
          <w:rFonts w:ascii="Arial" w:eastAsia="Arial" w:hAnsi="Arial" w:cs="Arial"/>
          <w:b/>
          <w:bCs/>
          <w:color w:val="222222"/>
          <w:sz w:val="28"/>
          <w:szCs w:val="28"/>
        </w:rPr>
        <w:t xml:space="preserve">4. </w:t>
      </w:r>
      <w:r>
        <w:rPr>
          <w:rFonts w:ascii="Arial" w:eastAsia="Arial" w:hAnsi="Arial" w:cs="Arial"/>
          <w:b/>
          <w:bCs/>
          <w:color w:val="EE0000"/>
          <w:sz w:val="28"/>
          <w:szCs w:val="28"/>
        </w:rPr>
        <w:t>FOOD AS A MEDICINE FOR PARKINSON’s - Part 3</w:t>
      </w:r>
    </w:p>
    <w:p w14:paraId="6B6428FA" w14:textId="77777777" w:rsidR="00CF00CE" w:rsidRDefault="00B718C8">
      <w:pPr>
        <w:spacing w:line="240" w:lineRule="auto"/>
        <w:jc w:val="both"/>
        <w:rPr>
          <w:rFonts w:ascii="Arial" w:eastAsia="Arial" w:hAnsi="Arial" w:cs="Arial"/>
          <w:b/>
          <w:bCs/>
          <w:color w:val="222222"/>
          <w:sz w:val="28"/>
          <w:szCs w:val="28"/>
        </w:rPr>
      </w:pPr>
      <w:r>
        <w:rPr>
          <w:rFonts w:ascii="Arial" w:eastAsia="Arial" w:hAnsi="Arial" w:cs="Arial"/>
          <w:b/>
          <w:bCs/>
          <w:color w:val="EE0000"/>
          <w:sz w:val="28"/>
          <w:szCs w:val="28"/>
        </w:rPr>
        <w:t xml:space="preserve"> </w:t>
      </w:r>
      <w:r>
        <w:rPr>
          <w:rFonts w:ascii="Arial" w:eastAsia="Arial" w:hAnsi="Arial" w:cs="Arial"/>
          <w:b/>
          <w:bCs/>
          <w:color w:val="515856"/>
          <w:sz w:val="20"/>
          <w:szCs w:val="20"/>
        </w:rPr>
        <w:t>This is the third in this series about food and Parkinson’s. It deals with</w:t>
      </w:r>
      <w:r>
        <w:rPr>
          <w:rFonts w:ascii="Roboto" w:eastAsia="Roboto" w:hAnsi="Roboto" w:cs="Roboto"/>
          <w:b/>
          <w:bCs/>
          <w:color w:val="0F0F0F"/>
          <w:sz w:val="20"/>
          <w:szCs w:val="20"/>
        </w:rPr>
        <w:t xml:space="preserve"> </w:t>
      </w:r>
      <w:r>
        <w:rPr>
          <w:rFonts w:ascii="Arial" w:eastAsia="Arial" w:hAnsi="Arial" w:cs="Arial"/>
          <w:b/>
          <w:bCs/>
          <w:color w:val="0F0F0F"/>
          <w:sz w:val="20"/>
          <w:szCs w:val="20"/>
        </w:rPr>
        <w:t>Essential Vitamins and Deficiencies: Bone Health, Mood, and Energy</w:t>
      </w:r>
      <w:r>
        <w:rPr>
          <w:rFonts w:ascii="Arial" w:eastAsia="Arial" w:hAnsi="Arial" w:cs="Arial"/>
          <w:color w:val="0F0F0F"/>
          <w:sz w:val="20"/>
          <w:szCs w:val="20"/>
        </w:rPr>
        <w:t xml:space="preserve">. </w:t>
      </w:r>
      <w:r>
        <w:t xml:space="preserve">You can catch this talk by entering the following in your browser: </w:t>
      </w:r>
      <w:hyperlink r:id="rId21">
        <w:r>
          <w:rPr>
            <w:color w:val="0563C1"/>
            <w:u w:val="single"/>
          </w:rPr>
          <w:t>https://www.youtube.com/watch?v=kleWHWIUw18</w:t>
        </w:r>
      </w:hyperlink>
      <w:r>
        <w:rPr>
          <w:rFonts w:ascii="Arial" w:eastAsia="Arial" w:hAnsi="Arial" w:cs="Arial"/>
          <w:b/>
          <w:bCs/>
          <w:color w:val="222222"/>
          <w:sz w:val="28"/>
          <w:szCs w:val="28"/>
        </w:rPr>
        <w:t>.</w:t>
      </w:r>
    </w:p>
    <w:p w14:paraId="7C850217" w14:textId="77777777" w:rsidR="00CF00CE" w:rsidRDefault="00B718C8">
      <w:pPr>
        <w:jc w:val="both"/>
        <w:rPr>
          <w:rFonts w:ascii="Arial" w:eastAsia="Arial" w:hAnsi="Arial" w:cs="Arial"/>
          <w:b/>
          <w:bCs/>
          <w:color w:val="515856"/>
          <w:sz w:val="20"/>
          <w:szCs w:val="20"/>
        </w:rPr>
      </w:pPr>
      <w:r>
        <w:rPr>
          <w:rFonts w:ascii="Arial" w:eastAsia="Arial" w:hAnsi="Arial" w:cs="Arial"/>
          <w:b/>
          <w:bCs/>
          <w:color w:val="515856"/>
          <w:sz w:val="20"/>
          <w:szCs w:val="20"/>
        </w:rPr>
        <w:t>Alternatively, there is a summary in the research section below.</w:t>
      </w:r>
    </w:p>
    <w:p w14:paraId="15AE358D" w14:textId="77777777" w:rsidR="00CF00CE" w:rsidRDefault="00CF00CE">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p>
    <w:p w14:paraId="57492C2D"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8"/>
          <w:szCs w:val="28"/>
        </w:rPr>
        <w:t xml:space="preserve">PARKINSON’S RESEARCH NEWS </w:t>
      </w:r>
    </w:p>
    <w:p w14:paraId="2D309EE7"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8"/>
          <w:szCs w:val="28"/>
        </w:rPr>
        <w:t xml:space="preserve">Summary: Essential Vitamins and deficiencies – bone, mood and energy. </w:t>
      </w:r>
    </w:p>
    <w:p w14:paraId="3D4CD49E"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In this third session of the "Food as Medicine" series Dr Tanya Denne, ND, provided an exhaustive look at the biochemical requirements for managing Parkinson's. The discussion focused on addressing the "whole person" through precise lab testing and targeted supplementation to manage bone health, mood, and energy.</w:t>
      </w:r>
    </w:p>
    <w:p w14:paraId="47857CED"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u w:val="single"/>
        </w:rPr>
      </w:pPr>
      <w:r>
        <w:rPr>
          <w:rFonts w:ascii="Arial" w:eastAsia="Arial" w:hAnsi="Arial" w:cs="Arial"/>
          <w:b/>
          <w:bCs/>
          <w:u w:val="single"/>
        </w:rPr>
        <w:t>Vitamin D: The Multi-Functional Hormone</w:t>
      </w:r>
    </w:p>
    <w:p w14:paraId="67166D88"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Vitamin D is a critical regulator of over 1,000 genes and acts as a hormone, nutrient, and vitamin. Deficiency is highly prevalent, affecting 40% to 68% of people with the condition. Optimisation Targets: A blood level goal of approximately 75 ng/mL is recommended. This should be monitored every 3 to 6 months to ensure the levels stay within a safe range of 60–80 ng/</w:t>
      </w:r>
      <w:proofErr w:type="spellStart"/>
      <w:r>
        <w:rPr>
          <w:rFonts w:ascii="Arial" w:eastAsia="Arial" w:hAnsi="Arial" w:cs="Arial"/>
          <w:b/>
          <w:bCs/>
          <w:sz w:val="20"/>
          <w:szCs w:val="20"/>
        </w:rPr>
        <w:t>mL.</w:t>
      </w:r>
      <w:proofErr w:type="spellEnd"/>
    </w:p>
    <w:p w14:paraId="6274E7A6"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 xml:space="preserve">Safety Warning: High </w:t>
      </w:r>
      <w:proofErr w:type="spellStart"/>
      <w:r>
        <w:rPr>
          <w:rFonts w:ascii="Arial" w:eastAsia="Arial" w:hAnsi="Arial" w:cs="Arial"/>
          <w:b/>
          <w:bCs/>
          <w:sz w:val="20"/>
          <w:szCs w:val="20"/>
        </w:rPr>
        <w:t>megadoses</w:t>
      </w:r>
      <w:proofErr w:type="spellEnd"/>
      <w:r>
        <w:rPr>
          <w:rFonts w:ascii="Arial" w:eastAsia="Arial" w:hAnsi="Arial" w:cs="Arial"/>
          <w:b/>
          <w:bCs/>
          <w:sz w:val="20"/>
          <w:szCs w:val="20"/>
        </w:rPr>
        <w:t xml:space="preserve"> can lead to kidney stones and a liver burden. Because the condition is often associated with low liver enzymes like ALT, slow optimisation over 3 to 4 months is much safer than aggressive dosing. Absorption Tips: As a fat-soluble nutrient, it must be taken with a meal or fish oil to be effective. Some people find their levels do not rise despite supplementation until they include these healthy fats.</w:t>
      </w:r>
    </w:p>
    <w:p w14:paraId="39E7C510"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Dietary Sources: While vitamin D is rare in food, sources include wild salmon (600–1,000 IU), sardines (270 IU), tuna (230 IU), and eggs. Interestingly, mushrooms only provide vitamin D if they are dried in UV light.</w:t>
      </w:r>
    </w:p>
    <w:p w14:paraId="0B7FD706"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u w:val="single"/>
        </w:rPr>
      </w:pPr>
      <w:r>
        <w:rPr>
          <w:rFonts w:ascii="Arial" w:eastAsia="Arial" w:hAnsi="Arial" w:cs="Arial"/>
          <w:b/>
          <w:bCs/>
          <w:u w:val="single"/>
        </w:rPr>
        <w:t>Bone Health and Calcium Management</w:t>
      </w:r>
    </w:p>
    <w:p w14:paraId="4268BD59"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People with the condition face a 2.6x higher risk of osteoporosis and a 2.3x higher risk of fractures. Dopamine’s Role: High levels of dopamine naturally suppress the breakdown of bone; therefore, the loss of dopamine directly increases the risk of bone thinning.</w:t>
      </w:r>
    </w:p>
    <w:p w14:paraId="4734D3B4"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rPr>
      </w:pPr>
      <w:r>
        <w:rPr>
          <w:rFonts w:ascii="Arial" w:eastAsia="Arial" w:hAnsi="Arial" w:cs="Arial"/>
          <w:b/>
          <w:bCs/>
        </w:rPr>
        <w:t xml:space="preserve">Calcium Strategy: </w:t>
      </w:r>
    </w:p>
    <w:p w14:paraId="50AA6819"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 xml:space="preserve">The goal is 1,200 mg total daily, with roughly 800 mg coming from food sources like tofu, dark leafy greens, nut milks, and sardines. </w:t>
      </w:r>
    </w:p>
    <w:p w14:paraId="34685A67"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4"/>
          <w:szCs w:val="24"/>
        </w:rPr>
        <w:t>Supplement Caution</w:t>
      </w:r>
      <w:r>
        <w:rPr>
          <w:rFonts w:ascii="Arial" w:eastAsia="Arial" w:hAnsi="Arial" w:cs="Arial"/>
          <w:b/>
          <w:bCs/>
          <w:sz w:val="28"/>
          <w:szCs w:val="28"/>
        </w:rPr>
        <w:t xml:space="preserve">: </w:t>
      </w:r>
      <w:r>
        <w:rPr>
          <w:rFonts w:ascii="Arial" w:eastAsia="Arial" w:hAnsi="Arial" w:cs="Arial"/>
          <w:b/>
          <w:bCs/>
          <w:sz w:val="20"/>
          <w:szCs w:val="20"/>
        </w:rPr>
        <w:t>High-dose "horse pill" calcium can increase the risk of kidney stones and cardiovascular events. Focus on dietary sources and elemental forms instead.</w:t>
      </w:r>
    </w:p>
    <w:p w14:paraId="2260FAA9"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rPr>
        <w:t>Physical Intervention</w:t>
      </w:r>
      <w:r>
        <w:rPr>
          <w:rFonts w:ascii="Arial" w:eastAsia="Arial" w:hAnsi="Arial" w:cs="Arial"/>
          <w:b/>
          <w:bCs/>
          <w:sz w:val="20"/>
          <w:szCs w:val="20"/>
        </w:rPr>
        <w:t>: Resistance weight-bearing exercise, weighted vests, and vibration plates are recommended to increase bone-building cells (osteoblasts) by putting weight on the spine and axial skeleton.</w:t>
      </w:r>
    </w:p>
    <w:p w14:paraId="7D7CE5AE"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The Homocysteine and B-Vitamin Connection</w:t>
      </w:r>
    </w:p>
    <w:p w14:paraId="3B843E92"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0"/>
          <w:szCs w:val="20"/>
        </w:rPr>
        <w:t>Homocysteine is an amino acid intermediate that can become toxic if not properly cleared (methylated). High levels (the goal is under 7) are linked to increased risks of osteoporosis, dementia, and cardiovascular issues.</w:t>
      </w:r>
    </w:p>
    <w:p w14:paraId="5B613257"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4"/>
          <w:szCs w:val="24"/>
        </w:rPr>
        <w:t>Levodopa Impact</w:t>
      </w:r>
      <w:r>
        <w:rPr>
          <w:rFonts w:ascii="Arial" w:eastAsia="Arial" w:hAnsi="Arial" w:cs="Arial"/>
          <w:b/>
          <w:bCs/>
          <w:sz w:val="28"/>
          <w:szCs w:val="28"/>
        </w:rPr>
        <w:t xml:space="preserve">: </w:t>
      </w:r>
      <w:r>
        <w:rPr>
          <w:rFonts w:ascii="Arial" w:eastAsia="Arial" w:hAnsi="Arial" w:cs="Arial"/>
          <w:b/>
          <w:bCs/>
          <w:sz w:val="20"/>
          <w:szCs w:val="20"/>
        </w:rPr>
        <w:t xml:space="preserve">Levodopa therapy can actively </w:t>
      </w:r>
      <w:proofErr w:type="gramStart"/>
      <w:r>
        <w:rPr>
          <w:rFonts w:ascii="Arial" w:eastAsia="Arial" w:hAnsi="Arial" w:cs="Arial"/>
          <w:b/>
          <w:bCs/>
          <w:sz w:val="20"/>
          <w:szCs w:val="20"/>
        </w:rPr>
        <w:t>drive up</w:t>
      </w:r>
      <w:proofErr w:type="gramEnd"/>
      <w:r>
        <w:rPr>
          <w:rFonts w:ascii="Arial" w:eastAsia="Arial" w:hAnsi="Arial" w:cs="Arial"/>
          <w:b/>
          <w:bCs/>
          <w:sz w:val="20"/>
          <w:szCs w:val="20"/>
        </w:rPr>
        <w:t xml:space="preserve"> homocysteine levels, which makes consistent B-vitamin support vital.</w:t>
      </w:r>
    </w:p>
    <w:p w14:paraId="3AD52280"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4"/>
          <w:szCs w:val="24"/>
        </w:rPr>
        <w:t>MTHFR and Methyl Forms</w:t>
      </w:r>
      <w:r>
        <w:rPr>
          <w:rFonts w:ascii="Arial" w:eastAsia="Arial" w:hAnsi="Arial" w:cs="Arial"/>
          <w:b/>
          <w:bCs/>
          <w:sz w:val="20"/>
          <w:szCs w:val="20"/>
        </w:rPr>
        <w:t xml:space="preserve">: Over 50% of the population has a genetic variant (MTHFR) that prevents them from processing synthetic folic acid or cyanocobalamin. Only methylated forms, such as </w:t>
      </w:r>
      <w:proofErr w:type="spellStart"/>
      <w:r>
        <w:rPr>
          <w:rFonts w:ascii="Arial" w:eastAsia="Arial" w:hAnsi="Arial" w:cs="Arial"/>
          <w:b/>
          <w:bCs/>
          <w:sz w:val="20"/>
          <w:szCs w:val="20"/>
        </w:rPr>
        <w:t>Methylcobalamin</w:t>
      </w:r>
      <w:proofErr w:type="spellEnd"/>
      <w:r>
        <w:rPr>
          <w:rFonts w:ascii="Arial" w:eastAsia="Arial" w:hAnsi="Arial" w:cs="Arial"/>
          <w:b/>
          <w:bCs/>
          <w:sz w:val="20"/>
          <w:szCs w:val="20"/>
        </w:rPr>
        <w:t xml:space="preserve"> (B12) and </w:t>
      </w:r>
      <w:proofErr w:type="spellStart"/>
      <w:r>
        <w:rPr>
          <w:rFonts w:ascii="Arial" w:eastAsia="Arial" w:hAnsi="Arial" w:cs="Arial"/>
          <w:b/>
          <w:bCs/>
          <w:sz w:val="20"/>
          <w:szCs w:val="20"/>
        </w:rPr>
        <w:t>Methylfolate</w:t>
      </w:r>
      <w:proofErr w:type="spellEnd"/>
      <w:r>
        <w:rPr>
          <w:rFonts w:ascii="Arial" w:eastAsia="Arial" w:hAnsi="Arial" w:cs="Arial"/>
          <w:b/>
          <w:bCs/>
          <w:sz w:val="20"/>
          <w:szCs w:val="20"/>
        </w:rPr>
        <w:t xml:space="preserve"> (B9), should be used</w:t>
      </w:r>
      <w:r>
        <w:rPr>
          <w:rFonts w:ascii="Arial" w:eastAsia="Arial" w:hAnsi="Arial" w:cs="Arial"/>
          <w:b/>
          <w:bCs/>
          <w:sz w:val="28"/>
          <w:szCs w:val="28"/>
        </w:rPr>
        <w:t>.</w:t>
      </w:r>
    </w:p>
    <w:p w14:paraId="1D995BBF"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u w:val="single"/>
        </w:rPr>
        <w:t>Vitamin B12</w:t>
      </w:r>
      <w:r>
        <w:rPr>
          <w:rFonts w:ascii="Arial" w:eastAsia="Arial" w:hAnsi="Arial" w:cs="Arial"/>
          <w:b/>
          <w:bCs/>
        </w:rPr>
        <w:t>:</w:t>
      </w:r>
      <w:r>
        <w:rPr>
          <w:rFonts w:ascii="Arial" w:eastAsia="Arial" w:hAnsi="Arial" w:cs="Arial"/>
          <w:b/>
          <w:bCs/>
          <w:sz w:val="28"/>
          <w:szCs w:val="28"/>
        </w:rPr>
        <w:t xml:space="preserve"> </w:t>
      </w:r>
      <w:r>
        <w:rPr>
          <w:rFonts w:ascii="Arial" w:eastAsia="Arial" w:hAnsi="Arial" w:cs="Arial"/>
          <w:b/>
          <w:bCs/>
          <w:sz w:val="20"/>
          <w:szCs w:val="20"/>
        </w:rPr>
        <w:t>Essential for nerve health, DNA synthesis, and red blood cell formation. Low levels are associated with faster motor progression and cognitive decline. Sublingual forms are best as they dissolve under the tongue to bypass liver metabolism.</w:t>
      </w:r>
    </w:p>
    <w:p w14:paraId="1F6180A9"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rPr>
      </w:pPr>
      <w:r>
        <w:rPr>
          <w:rFonts w:ascii="Arial" w:eastAsia="Arial" w:hAnsi="Arial" w:cs="Arial"/>
          <w:b/>
          <w:bCs/>
          <w:u w:val="single"/>
        </w:rPr>
        <w:t>Vitamin B1 (Thiamine):</w:t>
      </w:r>
      <w:r>
        <w:rPr>
          <w:rFonts w:ascii="Arial" w:eastAsia="Arial" w:hAnsi="Arial" w:cs="Arial"/>
          <w:b/>
          <w:bCs/>
          <w:sz w:val="28"/>
          <w:szCs w:val="28"/>
        </w:rPr>
        <w:t xml:space="preserve"> </w:t>
      </w:r>
      <w:r>
        <w:rPr>
          <w:rFonts w:ascii="Arial" w:eastAsia="Arial" w:hAnsi="Arial" w:cs="Arial"/>
          <w:b/>
          <w:bCs/>
          <w:sz w:val="20"/>
          <w:szCs w:val="20"/>
        </w:rPr>
        <w:t xml:space="preserve">Critical for mitochondrial energy and nerve signalling. While </w:t>
      </w:r>
      <w:proofErr w:type="spellStart"/>
      <w:r>
        <w:rPr>
          <w:rFonts w:ascii="Arial" w:eastAsia="Arial" w:hAnsi="Arial" w:cs="Arial"/>
          <w:b/>
          <w:bCs/>
          <w:sz w:val="20"/>
          <w:szCs w:val="20"/>
        </w:rPr>
        <w:t>megadoses</w:t>
      </w:r>
      <w:proofErr w:type="spellEnd"/>
      <w:r>
        <w:rPr>
          <w:rFonts w:ascii="Arial" w:eastAsia="Arial" w:hAnsi="Arial" w:cs="Arial"/>
          <w:b/>
          <w:bCs/>
          <w:sz w:val="20"/>
          <w:szCs w:val="20"/>
        </w:rPr>
        <w:t xml:space="preserve"> are </w:t>
      </w:r>
      <w:r>
        <w:rPr>
          <w:rFonts w:ascii="Arial" w:eastAsia="Arial" w:hAnsi="Arial" w:cs="Arial"/>
          <w:b/>
          <w:bCs/>
        </w:rPr>
        <w:t>debated, thiamine influences the activity of the enzyme needed to convert tyrosine into levodopa.</w:t>
      </w:r>
    </w:p>
    <w:p w14:paraId="7A9197CD"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u w:val="single"/>
        </w:rPr>
      </w:pPr>
      <w:r>
        <w:rPr>
          <w:rFonts w:ascii="Arial" w:eastAsia="Arial" w:hAnsi="Arial" w:cs="Arial"/>
          <w:b/>
          <w:bCs/>
          <w:u w:val="single"/>
        </w:rPr>
        <w:t>Vitamin B6 - Caution</w:t>
      </w:r>
      <w:r>
        <w:rPr>
          <w:rFonts w:ascii="Arial" w:eastAsia="Arial" w:hAnsi="Arial" w:cs="Arial"/>
          <w:b/>
          <w:bCs/>
          <w:sz w:val="28"/>
          <w:szCs w:val="28"/>
        </w:rPr>
        <w:t xml:space="preserve">: </w:t>
      </w:r>
      <w:r>
        <w:rPr>
          <w:rFonts w:ascii="Arial" w:eastAsia="Arial" w:hAnsi="Arial" w:cs="Arial"/>
          <w:b/>
          <w:bCs/>
          <w:sz w:val="20"/>
          <w:szCs w:val="20"/>
        </w:rPr>
        <w:t xml:space="preserve">While essential for converting levodopa to dopamine, high doses can lead to </w:t>
      </w:r>
      <w:r>
        <w:rPr>
          <w:rFonts w:ascii="Arial" w:eastAsia="Arial" w:hAnsi="Arial" w:cs="Arial"/>
          <w:b/>
          <w:bCs/>
          <w:sz w:val="20"/>
          <w:szCs w:val="20"/>
          <w:u w:val="single"/>
        </w:rPr>
        <w:t>peripheral neuropathy. It is best to check blood levels to ensure you aren't exceeding the reference range.</w:t>
      </w:r>
    </w:p>
    <w:p w14:paraId="3E798D75"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rPr>
      </w:pPr>
      <w:r>
        <w:rPr>
          <w:rFonts w:ascii="Arial" w:eastAsia="Arial" w:hAnsi="Arial" w:cs="Arial"/>
          <w:b/>
          <w:bCs/>
          <w:u w:val="single"/>
        </w:rPr>
        <w:lastRenderedPageBreak/>
        <w:t>Strategic Magnesium Supplementation</w:t>
      </w:r>
      <w:r>
        <w:rPr>
          <w:rFonts w:ascii="Arial" w:eastAsia="Arial" w:hAnsi="Arial" w:cs="Arial"/>
          <w:b/>
          <w:bCs/>
        </w:rPr>
        <w:t xml:space="preserve">: </w:t>
      </w:r>
      <w:r>
        <w:rPr>
          <w:rFonts w:ascii="Arial" w:eastAsia="Arial" w:hAnsi="Arial" w:cs="Arial"/>
          <w:b/>
          <w:bCs/>
          <w:sz w:val="20"/>
          <w:szCs w:val="20"/>
        </w:rPr>
        <w:t>Magnesium is involved in hundreds of reactions, but the compound it is bound to changes its clinical use:</w:t>
      </w:r>
    </w:p>
    <w:p w14:paraId="58349041"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u w:val="single"/>
        </w:rPr>
        <w:t>Sleep and Anxiety</w:t>
      </w:r>
      <w:r>
        <w:rPr>
          <w:rFonts w:ascii="Arial" w:eastAsia="Arial" w:hAnsi="Arial" w:cs="Arial"/>
          <w:b/>
          <w:bCs/>
        </w:rPr>
        <w:t>:</w:t>
      </w:r>
      <w:r>
        <w:rPr>
          <w:rFonts w:ascii="Arial" w:eastAsia="Arial" w:hAnsi="Arial" w:cs="Arial"/>
          <w:b/>
          <w:bCs/>
          <w:sz w:val="28"/>
          <w:szCs w:val="28"/>
        </w:rPr>
        <w:t xml:space="preserve"> </w:t>
      </w:r>
      <w:r>
        <w:rPr>
          <w:rFonts w:ascii="Arial" w:eastAsia="Arial" w:hAnsi="Arial" w:cs="Arial"/>
          <w:b/>
          <w:bCs/>
          <w:sz w:val="20"/>
          <w:szCs w:val="20"/>
        </w:rPr>
        <w:t>Magnesium Glycinate is the preferred form for relaxation.</w:t>
      </w:r>
    </w:p>
    <w:p w14:paraId="738EE3C7"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u w:val="single"/>
        </w:rPr>
        <w:t>Brain Health</w:t>
      </w:r>
      <w:r>
        <w:rPr>
          <w:rFonts w:ascii="Arial" w:eastAsia="Arial" w:hAnsi="Arial" w:cs="Arial"/>
          <w:b/>
          <w:bCs/>
        </w:rPr>
        <w:t>:</w:t>
      </w:r>
      <w:r>
        <w:rPr>
          <w:rFonts w:ascii="Arial" w:eastAsia="Arial" w:hAnsi="Arial" w:cs="Arial"/>
          <w:b/>
          <w:bCs/>
          <w:sz w:val="28"/>
          <w:szCs w:val="28"/>
        </w:rPr>
        <w:t xml:space="preserve"> </w:t>
      </w:r>
      <w:r>
        <w:rPr>
          <w:rFonts w:ascii="Arial" w:eastAsia="Arial" w:hAnsi="Arial" w:cs="Arial"/>
          <w:b/>
          <w:bCs/>
          <w:sz w:val="20"/>
          <w:szCs w:val="20"/>
        </w:rPr>
        <w:t xml:space="preserve">Magnesium </w:t>
      </w:r>
      <w:proofErr w:type="spellStart"/>
      <w:r>
        <w:rPr>
          <w:rFonts w:ascii="Arial" w:eastAsia="Arial" w:hAnsi="Arial" w:cs="Arial"/>
          <w:b/>
          <w:bCs/>
          <w:sz w:val="20"/>
          <w:szCs w:val="20"/>
        </w:rPr>
        <w:t>Threonate</w:t>
      </w:r>
      <w:proofErr w:type="spellEnd"/>
      <w:r>
        <w:rPr>
          <w:rFonts w:ascii="Arial" w:eastAsia="Arial" w:hAnsi="Arial" w:cs="Arial"/>
          <w:b/>
          <w:bCs/>
          <w:sz w:val="20"/>
          <w:szCs w:val="20"/>
        </w:rPr>
        <w:t xml:space="preserve"> is unique because it is the only form that effectively crosses the blood-brain barrier.</w:t>
      </w:r>
    </w:p>
    <w:p w14:paraId="4BC54526"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u w:val="single"/>
        </w:rPr>
        <w:t>Constipation</w:t>
      </w:r>
      <w:r>
        <w:rPr>
          <w:rFonts w:ascii="Arial" w:eastAsia="Arial" w:hAnsi="Arial" w:cs="Arial"/>
          <w:b/>
          <w:bCs/>
          <w:sz w:val="28"/>
          <w:szCs w:val="28"/>
        </w:rPr>
        <w:t xml:space="preserve">: </w:t>
      </w:r>
      <w:r>
        <w:rPr>
          <w:rFonts w:ascii="Arial" w:eastAsia="Arial" w:hAnsi="Arial" w:cs="Arial"/>
          <w:b/>
          <w:bCs/>
          <w:sz w:val="20"/>
          <w:szCs w:val="20"/>
        </w:rPr>
        <w:t>Magnesium Citrate is highly effective for digestive regularity.</w:t>
      </w:r>
    </w:p>
    <w:p w14:paraId="69FAA662"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u w:val="single"/>
        </w:rPr>
        <w:t>Energy and Fatigue:</w:t>
      </w:r>
      <w:r>
        <w:rPr>
          <w:rFonts w:ascii="Arial" w:eastAsia="Arial" w:hAnsi="Arial" w:cs="Arial"/>
          <w:b/>
          <w:bCs/>
          <w:sz w:val="28"/>
          <w:szCs w:val="28"/>
        </w:rPr>
        <w:t xml:space="preserve"> </w:t>
      </w:r>
      <w:r>
        <w:rPr>
          <w:rFonts w:ascii="Arial" w:eastAsia="Arial" w:hAnsi="Arial" w:cs="Arial"/>
          <w:b/>
          <w:bCs/>
          <w:sz w:val="20"/>
          <w:szCs w:val="20"/>
        </w:rPr>
        <w:t>Magnesium Malate helps support energy production.</w:t>
      </w:r>
    </w:p>
    <w:p w14:paraId="4FCDE6CD"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u w:val="single"/>
        </w:rPr>
        <w:t>Heart Health</w:t>
      </w:r>
      <w:r>
        <w:rPr>
          <w:rFonts w:ascii="Arial" w:eastAsia="Arial" w:hAnsi="Arial" w:cs="Arial"/>
          <w:b/>
          <w:bCs/>
        </w:rPr>
        <w:t>:</w:t>
      </w:r>
      <w:r>
        <w:rPr>
          <w:rFonts w:ascii="Arial" w:eastAsia="Arial" w:hAnsi="Arial" w:cs="Arial"/>
          <w:b/>
          <w:bCs/>
          <w:sz w:val="28"/>
          <w:szCs w:val="28"/>
        </w:rPr>
        <w:t xml:space="preserve"> </w:t>
      </w:r>
      <w:r>
        <w:rPr>
          <w:rFonts w:ascii="Arial" w:eastAsia="Arial" w:hAnsi="Arial" w:cs="Arial"/>
          <w:b/>
          <w:bCs/>
          <w:sz w:val="20"/>
          <w:szCs w:val="20"/>
        </w:rPr>
        <w:t xml:space="preserve">Magnesium </w:t>
      </w:r>
      <w:proofErr w:type="spellStart"/>
      <w:r>
        <w:rPr>
          <w:rFonts w:ascii="Arial" w:eastAsia="Arial" w:hAnsi="Arial" w:cs="Arial"/>
          <w:b/>
          <w:bCs/>
          <w:sz w:val="20"/>
          <w:szCs w:val="20"/>
        </w:rPr>
        <w:t>Taurate</w:t>
      </w:r>
      <w:proofErr w:type="spellEnd"/>
      <w:r>
        <w:rPr>
          <w:rFonts w:ascii="Arial" w:eastAsia="Arial" w:hAnsi="Arial" w:cs="Arial"/>
          <w:b/>
          <w:bCs/>
          <w:sz w:val="20"/>
          <w:szCs w:val="20"/>
        </w:rPr>
        <w:t xml:space="preserve"> is often used for cardiovascular support.</w:t>
      </w:r>
    </w:p>
    <w:p w14:paraId="291C2136"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u w:val="single"/>
        </w:rPr>
      </w:pPr>
      <w:r>
        <w:rPr>
          <w:rFonts w:ascii="Arial" w:eastAsia="Arial" w:hAnsi="Arial" w:cs="Arial"/>
          <w:b/>
          <w:bCs/>
          <w:u w:val="single"/>
        </w:rPr>
        <w:t>Omega Fatty Acids and Inflammation</w:t>
      </w:r>
    </w:p>
    <w:p w14:paraId="3732ED2F"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rPr>
      </w:pPr>
      <w:r>
        <w:rPr>
          <w:rFonts w:ascii="Arial" w:eastAsia="Arial" w:hAnsi="Arial" w:cs="Arial"/>
          <w:b/>
          <w:bCs/>
        </w:rPr>
        <w:t xml:space="preserve">The brain </w:t>
      </w:r>
    </w:p>
    <w:p w14:paraId="37C1F260"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rPr>
        <w:t>acids (Anti-inflammatory):</w:t>
      </w:r>
      <w:r>
        <w:rPr>
          <w:rFonts w:ascii="Arial" w:eastAsia="Arial" w:hAnsi="Arial" w:cs="Arial"/>
          <w:b/>
          <w:bCs/>
          <w:sz w:val="28"/>
          <w:szCs w:val="28"/>
        </w:rPr>
        <w:t xml:space="preserve"> </w:t>
      </w:r>
      <w:r>
        <w:rPr>
          <w:rFonts w:ascii="Arial" w:eastAsia="Arial" w:hAnsi="Arial" w:cs="Arial"/>
          <w:b/>
          <w:bCs/>
          <w:sz w:val="20"/>
          <w:szCs w:val="20"/>
        </w:rPr>
        <w:t xml:space="preserve">The goal is an "Omega check" total of above 8%. Sources include fatty </w:t>
      </w:r>
      <w:proofErr w:type="gramStart"/>
      <w:r>
        <w:rPr>
          <w:rFonts w:ascii="Arial" w:eastAsia="Arial" w:hAnsi="Arial" w:cs="Arial"/>
          <w:b/>
          <w:bCs/>
          <w:sz w:val="20"/>
          <w:szCs w:val="20"/>
        </w:rPr>
        <w:t>fish like</w:t>
      </w:r>
      <w:proofErr w:type="gramEnd"/>
      <w:r>
        <w:rPr>
          <w:rFonts w:ascii="Arial" w:eastAsia="Arial" w:hAnsi="Arial" w:cs="Arial"/>
          <w:b/>
          <w:bCs/>
          <w:sz w:val="20"/>
          <w:szCs w:val="20"/>
        </w:rPr>
        <w:t xml:space="preserve"> salmon and sardines, as well as walnuts, hemp, and chia seeds.</w:t>
      </w:r>
    </w:p>
    <w:p w14:paraId="267C1F99"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rPr>
        <w:t>Arachidonic Acid (Pro-inflammatory):</w:t>
      </w:r>
      <w:r>
        <w:rPr>
          <w:rFonts w:ascii="Arial" w:eastAsia="Arial" w:hAnsi="Arial" w:cs="Arial"/>
          <w:b/>
          <w:bCs/>
          <w:sz w:val="28"/>
          <w:szCs w:val="28"/>
        </w:rPr>
        <w:t xml:space="preserve"> </w:t>
      </w:r>
      <w:r>
        <w:rPr>
          <w:rFonts w:ascii="Arial" w:eastAsia="Arial" w:hAnsi="Arial" w:cs="Arial"/>
          <w:b/>
          <w:bCs/>
          <w:sz w:val="20"/>
          <w:szCs w:val="20"/>
        </w:rPr>
        <w:t>This Omega-6 fat, found in red meat and dairy, should be kept low (ideally below 10%) to balance the inflammatory load.</w:t>
      </w:r>
    </w:p>
    <w:p w14:paraId="02D4F871"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rPr>
        <w:t>Cooking Tip</w:t>
      </w:r>
      <w:r>
        <w:rPr>
          <w:rFonts w:ascii="Arial" w:eastAsia="Arial" w:hAnsi="Arial" w:cs="Arial"/>
          <w:b/>
          <w:bCs/>
          <w:sz w:val="28"/>
          <w:szCs w:val="28"/>
        </w:rPr>
        <w:t xml:space="preserve">: </w:t>
      </w:r>
      <w:r>
        <w:rPr>
          <w:rFonts w:ascii="Arial" w:eastAsia="Arial" w:hAnsi="Arial" w:cs="Arial"/>
          <w:b/>
          <w:bCs/>
          <w:sz w:val="20"/>
          <w:szCs w:val="20"/>
        </w:rPr>
        <w:t>Use heat-stable oils like coconut or avocado oil rather than unstable seed oils.</w:t>
      </w:r>
    </w:p>
    <w:p w14:paraId="3F4BC1F2"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u w:val="single"/>
        </w:rPr>
      </w:pPr>
      <w:r>
        <w:rPr>
          <w:rFonts w:ascii="Arial" w:eastAsia="Arial" w:hAnsi="Arial" w:cs="Arial"/>
          <w:b/>
          <w:bCs/>
          <w:u w:val="single"/>
        </w:rPr>
        <w:t>Hormones and Stress Management</w:t>
      </w:r>
    </w:p>
    <w:p w14:paraId="585C31EA"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4"/>
          <w:szCs w:val="24"/>
          <w:u w:val="single"/>
        </w:rPr>
        <w:t>DHEA (</w:t>
      </w:r>
      <w:r>
        <w:rPr>
          <w:rFonts w:ascii="Arial" w:eastAsia="Arial" w:hAnsi="Arial" w:cs="Arial"/>
          <w:b/>
          <w:bCs/>
          <w:color w:val="0A0A0A"/>
          <w:sz w:val="24"/>
          <w:szCs w:val="24"/>
          <w:highlight w:val="white"/>
          <w:u w:val="single"/>
        </w:rPr>
        <w:t>dehydroepiandrosterone).</w:t>
      </w:r>
      <w:r>
        <w:rPr>
          <w:rFonts w:ascii="Arial" w:eastAsia="Arial" w:hAnsi="Arial" w:cs="Arial"/>
          <w:b/>
          <w:bCs/>
          <w:sz w:val="20"/>
          <w:szCs w:val="20"/>
        </w:rPr>
        <w:t xml:space="preserve"> This steroid hormone supports energy, bone health, and metabolism. It should never be used without screening for hormone-sensitive cancers.</w:t>
      </w:r>
    </w:p>
    <w:p w14:paraId="63F3B60C"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4"/>
          <w:szCs w:val="24"/>
          <w:u w:val="single"/>
        </w:rPr>
        <w:t>Cortisol</w:t>
      </w:r>
      <w:r>
        <w:rPr>
          <w:rFonts w:ascii="Arial" w:eastAsia="Arial" w:hAnsi="Arial" w:cs="Arial"/>
          <w:b/>
          <w:bCs/>
          <w:sz w:val="20"/>
          <w:szCs w:val="20"/>
        </w:rPr>
        <w:t>: Elevated cortisol is linked to worse motor function and</w:t>
      </w:r>
      <w:r>
        <w:rPr>
          <w:rFonts w:ascii="Arial" w:eastAsia="Arial" w:hAnsi="Arial" w:cs="Arial"/>
          <w:b/>
          <w:bCs/>
          <w:sz w:val="28"/>
          <w:szCs w:val="28"/>
        </w:rPr>
        <w:t xml:space="preserve"> </w:t>
      </w:r>
      <w:r>
        <w:rPr>
          <w:rFonts w:ascii="Arial" w:eastAsia="Arial" w:hAnsi="Arial" w:cs="Arial"/>
          <w:b/>
          <w:bCs/>
          <w:sz w:val="20"/>
          <w:szCs w:val="20"/>
        </w:rPr>
        <w:t>neuroinflammation. Levels should be tested before 9:00 AM.</w:t>
      </w:r>
    </w:p>
    <w:p w14:paraId="179BD49C"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Pr>
          <w:rFonts w:ascii="Arial" w:eastAsia="Arial" w:hAnsi="Arial" w:cs="Arial"/>
          <w:b/>
          <w:bCs/>
          <w:sz w:val="24"/>
          <w:szCs w:val="24"/>
          <w:u w:val="single"/>
        </w:rPr>
        <w:t>Melatonin</w:t>
      </w:r>
      <w:r>
        <w:rPr>
          <w:rFonts w:ascii="Arial" w:eastAsia="Arial" w:hAnsi="Arial" w:cs="Arial"/>
          <w:b/>
          <w:bCs/>
          <w:sz w:val="20"/>
          <w:szCs w:val="20"/>
        </w:rPr>
        <w:t>: Beyond sleep, melatonin is a potent antioxidant. Immediate-release (IR) helps with falling asleep, while extended-release (XR/SR) helps with staying asleep.</w:t>
      </w:r>
    </w:p>
    <w:p w14:paraId="50382DE0"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sz w:val="24"/>
          <w:szCs w:val="24"/>
          <w:u w:val="single"/>
        </w:rPr>
      </w:pPr>
      <w:r>
        <w:rPr>
          <w:rFonts w:ascii="Arial" w:eastAsia="Arial" w:hAnsi="Arial" w:cs="Arial"/>
          <w:b/>
          <w:bCs/>
          <w:sz w:val="24"/>
          <w:szCs w:val="24"/>
          <w:u w:val="single"/>
        </w:rPr>
        <w:t>Final Guidance on Quality</w:t>
      </w:r>
    </w:p>
    <w:p w14:paraId="1644D5FA" w14:textId="77777777" w:rsidR="00CF00CE" w:rsidRDefault="00B718C8">
      <w:pPr>
        <w:pBdr>
          <w:top w:val="nil"/>
          <w:left w:val="nil"/>
          <w:bottom w:val="nil"/>
          <w:right w:val="nil"/>
          <w:between w:val="nil"/>
        </w:pBdr>
        <w:shd w:val="clear" w:color="auto" w:fill="FFFFFF"/>
        <w:spacing w:after="150" w:line="240" w:lineRule="auto"/>
        <w:jc w:val="both"/>
        <w:rPr>
          <w:rFonts w:ascii="Arial" w:eastAsia="Arial" w:hAnsi="Arial" w:cs="Arial"/>
          <w:b/>
          <w:bCs/>
        </w:rPr>
      </w:pPr>
      <w:r>
        <w:rPr>
          <w:rFonts w:ascii="Arial" w:eastAsia="Arial" w:hAnsi="Arial" w:cs="Arial"/>
          <w:b/>
          <w:bCs/>
        </w:rPr>
        <w:t xml:space="preserve">Supplements are often poorly regulated; research showed some contained only 6% of their label claims. Adulteration with lead or arsenic is also a concern. Using practitioner-grade third-party dispensaries like </w:t>
      </w:r>
      <w:proofErr w:type="spellStart"/>
      <w:r>
        <w:rPr>
          <w:rFonts w:ascii="Arial" w:eastAsia="Arial" w:hAnsi="Arial" w:cs="Arial"/>
          <w:b/>
          <w:bCs/>
        </w:rPr>
        <w:t>Fullscript</w:t>
      </w:r>
      <w:proofErr w:type="spellEnd"/>
      <w:r>
        <w:rPr>
          <w:rFonts w:ascii="Arial" w:eastAsia="Arial" w:hAnsi="Arial" w:cs="Arial"/>
          <w:b/>
          <w:bCs/>
        </w:rPr>
        <w:t xml:space="preserve"> ensures accuracy and safety. Always work with your healthcare providers to suggest and interpret blood lab work:</w:t>
      </w:r>
    </w:p>
    <w:p w14:paraId="69D18500" w14:textId="77777777" w:rsidR="00CF00CE" w:rsidRDefault="00B718C8">
      <w:pPr>
        <w:spacing w:before="280" w:after="240" w:line="240" w:lineRule="auto"/>
        <w:jc w:val="both"/>
        <w:rPr>
          <w:rFonts w:ascii="Arial" w:eastAsia="Arial" w:hAnsi="Arial" w:cs="Arial"/>
          <w:b/>
          <w:bCs/>
          <w:sz w:val="28"/>
          <w:szCs w:val="28"/>
        </w:rPr>
      </w:pPr>
      <w:r w:rsidRPr="000B4F68">
        <w:rPr>
          <w:rFonts w:ascii="Arial" w:eastAsia="Arial" w:hAnsi="Arial" w:cs="Arial"/>
          <w:b/>
          <w:bCs/>
          <w:color w:val="EE0000"/>
          <w:sz w:val="28"/>
          <w:szCs w:val="28"/>
        </w:rPr>
        <w:t>LOCAL PARKINSON’s RESEARCH TRIALS NEEDING MORE VOLUNTEERS</w:t>
      </w:r>
    </w:p>
    <w:p w14:paraId="25E83F26" w14:textId="77777777" w:rsidR="00CF00CE" w:rsidRDefault="00B718C8">
      <w:pPr>
        <w:spacing w:before="280" w:after="240" w:line="240" w:lineRule="auto"/>
        <w:jc w:val="both"/>
        <w:rPr>
          <w:rFonts w:ascii="Arial" w:eastAsia="Arial" w:hAnsi="Arial" w:cs="Arial"/>
          <w:b/>
          <w:bCs/>
          <w:color w:val="000000"/>
          <w:sz w:val="24"/>
          <w:szCs w:val="24"/>
          <w:highlight w:val="white"/>
        </w:rPr>
      </w:pPr>
      <w:r>
        <w:rPr>
          <w:rFonts w:ascii="Arial" w:eastAsia="Arial" w:hAnsi="Arial" w:cs="Arial"/>
          <w:b/>
          <w:bCs/>
          <w:sz w:val="28"/>
          <w:szCs w:val="28"/>
        </w:rPr>
        <w:t xml:space="preserve">1. </w:t>
      </w:r>
      <w:r>
        <w:rPr>
          <w:rFonts w:ascii="Arial" w:eastAsia="Arial" w:hAnsi="Arial" w:cs="Arial"/>
          <w:b/>
          <w:bCs/>
          <w:color w:val="000000"/>
          <w:sz w:val="24"/>
          <w:szCs w:val="24"/>
          <w:highlight w:val="white"/>
        </w:rPr>
        <w:t>A PLACEBO-CONTROLLED CROSS-OVER TRIAL OF RHYTHMIC 10HZ MEDIAN NERVE STIMULATION FOR THE REDUCTION OF PARKINSON'S TREMOR.’</w:t>
      </w:r>
    </w:p>
    <w:p w14:paraId="59CB48BB" w14:textId="19E943A8" w:rsidR="00CF00CE" w:rsidRPr="000B4F68" w:rsidRDefault="00B718C8">
      <w:pPr>
        <w:spacing w:before="280" w:after="240" w:line="240" w:lineRule="auto"/>
        <w:jc w:val="both"/>
        <w:rPr>
          <w:rFonts w:ascii="Arial" w:eastAsia="Arial" w:hAnsi="Arial" w:cs="Arial"/>
          <w:b/>
          <w:bCs/>
          <w:color w:val="000000"/>
          <w:sz w:val="20"/>
          <w:szCs w:val="20"/>
          <w:highlight w:val="white"/>
        </w:rPr>
      </w:pPr>
      <w:r>
        <w:rPr>
          <w:rFonts w:ascii="Arial" w:eastAsia="Arial" w:hAnsi="Arial" w:cs="Arial"/>
          <w:b/>
          <w:bCs/>
          <w:color w:val="EE0000"/>
          <w:sz w:val="20"/>
          <w:szCs w:val="20"/>
          <w:highlight w:val="white"/>
        </w:rPr>
        <w:t>Who is needed</w:t>
      </w:r>
      <w:r>
        <w:rPr>
          <w:rFonts w:ascii="Arial" w:eastAsia="Arial" w:hAnsi="Arial" w:cs="Arial"/>
          <w:b/>
          <w:bCs/>
          <w:color w:val="000000"/>
          <w:sz w:val="20"/>
          <w:szCs w:val="20"/>
          <w:highlight w:val="white"/>
        </w:rPr>
        <w:t xml:space="preserve">:  60 volunteers with a diagnosis of Parkinson's and a resting tremor in one or both hands/arms.  </w:t>
      </w:r>
      <w:r>
        <w:rPr>
          <w:rFonts w:ascii="Arial" w:eastAsia="Arial" w:hAnsi="Arial" w:cs="Arial"/>
          <w:b/>
          <w:bCs/>
          <w:color w:val="EE0000"/>
          <w:sz w:val="20"/>
          <w:szCs w:val="20"/>
          <w:highlight w:val="white"/>
        </w:rPr>
        <w:t>Where</w:t>
      </w:r>
      <w:r>
        <w:rPr>
          <w:rFonts w:ascii="Arial" w:eastAsia="Arial" w:hAnsi="Arial" w:cs="Arial"/>
          <w:b/>
          <w:bCs/>
          <w:color w:val="000000"/>
          <w:sz w:val="20"/>
          <w:szCs w:val="20"/>
          <w:highlight w:val="white"/>
        </w:rPr>
        <w:t xml:space="preserve">: Department of Psychology, University of Nottingham.  </w:t>
      </w:r>
      <w:r>
        <w:rPr>
          <w:rFonts w:ascii="Arial" w:eastAsia="Arial" w:hAnsi="Arial" w:cs="Arial"/>
          <w:b/>
          <w:bCs/>
          <w:color w:val="EE0000"/>
          <w:sz w:val="20"/>
          <w:szCs w:val="20"/>
          <w:highlight w:val="white"/>
        </w:rPr>
        <w:t xml:space="preserve">How: </w:t>
      </w:r>
      <w:r>
        <w:rPr>
          <w:rFonts w:ascii="Arial" w:eastAsia="Arial" w:hAnsi="Arial" w:cs="Arial"/>
          <w:b/>
          <w:bCs/>
          <w:color w:val="000000"/>
          <w:sz w:val="20"/>
          <w:szCs w:val="20"/>
          <w:highlight w:val="white"/>
        </w:rPr>
        <w:t>The trial involves 3 - 4 visits to determine how an active stimulation compares to a placebo stimulation. You will be randomly allocated into the active or placebo groups but volunteers in the placebo group will be able to try the active stimulation at the end of the trial.</w:t>
      </w:r>
      <w:r>
        <w:rPr>
          <w:rFonts w:ascii="Arial" w:eastAsia="Arial" w:hAnsi="Arial" w:cs="Arial"/>
          <w:b/>
          <w:bCs/>
          <w:color w:val="000000"/>
          <w:sz w:val="20"/>
          <w:szCs w:val="20"/>
        </w:rPr>
        <w:t xml:space="preserve"> During the first visit researchers will deliver questionnaires to assess your symptoms, tremor and wellbeing. To assess your tremor, a short video will be taken of </w:t>
      </w:r>
      <w:proofErr w:type="gramStart"/>
      <w:r>
        <w:rPr>
          <w:rFonts w:ascii="Arial" w:eastAsia="Arial" w:hAnsi="Arial" w:cs="Arial"/>
          <w:b/>
          <w:bCs/>
          <w:color w:val="000000"/>
          <w:sz w:val="20"/>
          <w:szCs w:val="20"/>
        </w:rPr>
        <w:t>you</w:t>
      </w:r>
      <w:proofErr w:type="gramEnd"/>
      <w:r>
        <w:rPr>
          <w:rFonts w:ascii="Arial" w:eastAsia="Arial" w:hAnsi="Arial" w:cs="Arial"/>
          <w:b/>
          <w:bCs/>
          <w:color w:val="000000"/>
          <w:sz w:val="20"/>
          <w:szCs w:val="20"/>
        </w:rPr>
        <w:t xml:space="preserve"> and researchers will also give you an accelerometer device to take ho</w:t>
      </w:r>
      <w:r>
        <w:rPr>
          <w:rFonts w:ascii="Arial" w:eastAsia="Arial" w:hAnsi="Arial" w:cs="Arial"/>
          <w:b/>
          <w:bCs/>
          <w:color w:val="000000"/>
          <w:sz w:val="20"/>
          <w:szCs w:val="20"/>
        </w:rPr>
        <w:t xml:space="preserve">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back for an additional session. You will also be asked to perform a simple </w:t>
      </w:r>
      <w:r>
        <w:rPr>
          <w:rFonts w:ascii="Arial" w:eastAsia="Arial" w:hAnsi="Arial" w:cs="Arial"/>
          <w:b/>
          <w:bCs/>
          <w:color w:val="000000"/>
          <w:sz w:val="20"/>
          <w:szCs w:val="20"/>
        </w:rPr>
        <w:t>movement task once during your first and last visit and twice during visits where you receive stimulation. The task involves tapping on circles on a screen as fast as you can. We will offer an inconvenience allowance of £10 per hour, and we will contribute up to £45 per visit to help you with travel expenses for your visit to the University of Nottingham</w:t>
      </w:r>
      <w:r>
        <w:rPr>
          <w:rFonts w:ascii="Arial" w:eastAsia="Arial" w:hAnsi="Arial" w:cs="Arial"/>
          <w:color w:val="000000"/>
          <w:sz w:val="20"/>
          <w:szCs w:val="20"/>
        </w:rPr>
        <w:t>.</w:t>
      </w:r>
    </w:p>
    <w:p w14:paraId="66B2030D" w14:textId="77777777" w:rsidR="00CF00CE" w:rsidRDefault="00B718C8">
      <w:pPr>
        <w:spacing w:before="280" w:after="240" w:line="240" w:lineRule="auto"/>
        <w:jc w:val="both"/>
        <w:rPr>
          <w:rFonts w:ascii="Arial" w:eastAsia="Arial" w:hAnsi="Arial" w:cs="Arial"/>
          <w:b/>
          <w:bCs/>
          <w:color w:val="000000"/>
          <w:sz w:val="20"/>
          <w:szCs w:val="20"/>
          <w:highlight w:val="white"/>
        </w:rPr>
      </w:pPr>
      <w:r>
        <w:rPr>
          <w:rFonts w:ascii="Arial" w:eastAsia="Arial" w:hAnsi="Arial" w:cs="Arial"/>
          <w:b/>
          <w:bCs/>
          <w:color w:val="000000"/>
          <w:sz w:val="20"/>
          <w:szCs w:val="20"/>
        </w:rPr>
        <w:lastRenderedPageBreak/>
        <w:t xml:space="preserve">For </w:t>
      </w:r>
      <w:r>
        <w:rPr>
          <w:rFonts w:ascii="Arial" w:eastAsia="Arial" w:hAnsi="Arial" w:cs="Arial"/>
          <w:b/>
          <w:bCs/>
          <w:sz w:val="20"/>
          <w:szCs w:val="20"/>
        </w:rPr>
        <w:t>further</w:t>
      </w:r>
      <w:r>
        <w:rPr>
          <w:rFonts w:ascii="Arial" w:eastAsia="Arial" w:hAnsi="Arial" w:cs="Arial"/>
          <w:b/>
          <w:bCs/>
          <w:color w:val="000000"/>
          <w:sz w:val="20"/>
          <w:szCs w:val="20"/>
        </w:rPr>
        <w:t xml:space="preserve"> information about this </w:t>
      </w:r>
      <w:r>
        <w:rPr>
          <w:rFonts w:ascii="Arial" w:eastAsia="Arial" w:hAnsi="Arial" w:cs="Arial"/>
          <w:b/>
          <w:bCs/>
          <w:sz w:val="20"/>
          <w:szCs w:val="20"/>
        </w:rPr>
        <w:t xml:space="preserve">work </w:t>
      </w:r>
      <w:r>
        <w:rPr>
          <w:rFonts w:ascii="Arial" w:eastAsia="Arial" w:hAnsi="Arial" w:cs="Arial"/>
          <w:b/>
          <w:bCs/>
          <w:color w:val="000000"/>
          <w:sz w:val="20"/>
          <w:szCs w:val="20"/>
        </w:rPr>
        <w:t xml:space="preserve">please email the following: </w:t>
      </w:r>
      <w:hyperlink r:id="rId22">
        <w:r>
          <w:rPr>
            <w:rFonts w:ascii="Arial" w:eastAsia="Arial" w:hAnsi="Arial" w:cs="Arial"/>
            <w:b/>
            <w:bCs/>
            <w:color w:val="FF0000"/>
            <w:sz w:val="20"/>
            <w:szCs w:val="20"/>
            <w:u w:val="single"/>
          </w:rPr>
          <w:t>Mairi.Houlgreave1@nottingham.ac.uk</w:t>
        </w:r>
      </w:hyperlink>
      <w:r>
        <w:rPr>
          <w:rFonts w:ascii="Arial" w:eastAsia="Arial" w:hAnsi="Arial" w:cs="Arial"/>
          <w:b/>
          <w:bCs/>
          <w:color w:val="FF0000"/>
          <w:sz w:val="20"/>
          <w:szCs w:val="20"/>
        </w:rPr>
        <w:t xml:space="preserve"> </w:t>
      </w:r>
      <w:r>
        <w:rPr>
          <w:rFonts w:ascii="Arial" w:eastAsia="Arial" w:hAnsi="Arial" w:cs="Arial"/>
          <w:b/>
          <w:bCs/>
          <w:color w:val="EE0000"/>
          <w:sz w:val="20"/>
          <w:szCs w:val="20"/>
        </w:rPr>
        <w:t>or </w:t>
      </w:r>
      <w:hyperlink r:id="rId23">
        <w:r>
          <w:rPr>
            <w:rFonts w:ascii="Arial" w:eastAsia="Arial" w:hAnsi="Arial" w:cs="Arial"/>
            <w:b/>
            <w:bCs/>
            <w:color w:val="EE0000"/>
            <w:sz w:val="20"/>
            <w:szCs w:val="20"/>
            <w:u w:val="single"/>
          </w:rPr>
          <w:t>caitlin.smith1@nottingham.ac.uk</w:t>
        </w:r>
      </w:hyperlink>
      <w:r>
        <w:rPr>
          <w:rFonts w:ascii="Arial" w:eastAsia="Arial" w:hAnsi="Arial" w:cs="Arial"/>
          <w:b/>
          <w:bCs/>
          <w:color w:val="EE0000"/>
          <w:sz w:val="20"/>
          <w:szCs w:val="20"/>
        </w:rPr>
        <w:t xml:space="preserve">. </w:t>
      </w:r>
    </w:p>
    <w:p w14:paraId="562BF0BF" w14:textId="77777777" w:rsidR="00CF00CE" w:rsidRDefault="00B718C8">
      <w:pPr>
        <w:shd w:val="clear" w:color="auto" w:fill="FFFFFF"/>
        <w:spacing w:after="0" w:line="240" w:lineRule="auto"/>
        <w:jc w:val="both"/>
        <w:rPr>
          <w:rFonts w:ascii="Arial" w:eastAsia="Arial" w:hAnsi="Arial" w:cs="Arial"/>
          <w:b/>
          <w:bCs/>
          <w:sz w:val="20"/>
          <w:szCs w:val="20"/>
        </w:rPr>
      </w:pPr>
      <w:r>
        <w:rPr>
          <w:rFonts w:ascii="Arial" w:eastAsia="Arial" w:hAnsi="Arial" w:cs="Arial"/>
          <w:b/>
          <w:bCs/>
          <w:color w:val="000000"/>
          <w:sz w:val="20"/>
          <w:szCs w:val="20"/>
        </w:rPr>
        <w:t>Editor: There is no closing date for recruitment, but more participants are still needed to reach the necessary total of 60.</w:t>
      </w:r>
    </w:p>
    <w:p w14:paraId="6EBFC638" w14:textId="77777777" w:rsidR="00CF00CE" w:rsidRDefault="00CF00CE">
      <w:pPr>
        <w:shd w:val="clear" w:color="auto" w:fill="FFFFFF"/>
        <w:spacing w:after="0" w:line="240" w:lineRule="auto"/>
        <w:jc w:val="both"/>
        <w:rPr>
          <w:rFonts w:ascii="Arial" w:eastAsia="Arial" w:hAnsi="Arial" w:cs="Arial"/>
          <w:b/>
          <w:bCs/>
          <w:sz w:val="24"/>
          <w:szCs w:val="24"/>
        </w:rPr>
      </w:pPr>
    </w:p>
    <w:p w14:paraId="4E2455B1" w14:textId="77777777" w:rsidR="00CF00CE" w:rsidRDefault="00B718C8">
      <w:pPr>
        <w:shd w:val="clear" w:color="auto" w:fill="FFFFFF"/>
        <w:rPr>
          <w:rFonts w:ascii="Arial" w:eastAsia="Arial" w:hAnsi="Arial" w:cs="Arial"/>
          <w:color w:val="EE0000"/>
          <w:sz w:val="28"/>
          <w:szCs w:val="28"/>
        </w:rPr>
      </w:pPr>
      <w:r>
        <w:rPr>
          <w:rFonts w:ascii="Arial" w:eastAsia="Arial" w:hAnsi="Arial" w:cs="Arial"/>
          <w:b/>
          <w:bCs/>
          <w:sz w:val="24"/>
          <w:szCs w:val="24"/>
        </w:rPr>
        <w:t>2</w:t>
      </w:r>
      <w:r>
        <w:rPr>
          <w:rFonts w:ascii="Arial" w:eastAsia="Arial" w:hAnsi="Arial" w:cs="Arial"/>
          <w:b/>
          <w:bCs/>
          <w:color w:val="EE0000"/>
          <w:sz w:val="28"/>
          <w:szCs w:val="28"/>
        </w:rPr>
        <w:t>.  TOP HAT -</w:t>
      </w:r>
      <w:r>
        <w:rPr>
          <w:rFonts w:ascii="Arial" w:eastAsia="Arial" w:hAnsi="Arial" w:cs="Arial"/>
          <w:b/>
          <w:bCs/>
          <w:color w:val="EE0000"/>
        </w:rPr>
        <w:t xml:space="preserve"> </w:t>
      </w:r>
      <w:r>
        <w:rPr>
          <w:rFonts w:ascii="Arial" w:eastAsia="Arial" w:hAnsi="Arial" w:cs="Arial"/>
          <w:b/>
          <w:bCs/>
          <w:color w:val="EE0000"/>
          <w:sz w:val="28"/>
          <w:szCs w:val="28"/>
        </w:rPr>
        <w:t>TRIAL OF A LICENSED DRUG AS A PARKINSON'S HALLUCINATION TREATMENT</w:t>
      </w:r>
    </w:p>
    <w:p w14:paraId="62F8512C"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color w:val="222222"/>
        </w:rPr>
        <w:t>Research teams across the UK are investigating if ondansetron has a meaningful treatment effect on Parkinson's and Lewy Body Dementia hallucinations. As this is an already licensed low-cost drug, if the research shows significant outcomes, ondansetron could be available for people with Parkinson's who experience hallucinations within the next few years.</w:t>
      </w:r>
    </w:p>
    <w:p w14:paraId="6B4EF812"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color w:val="222222"/>
        </w:rPr>
        <w:br/>
      </w:r>
      <w:r>
        <w:rPr>
          <w:rFonts w:ascii="Arial" w:eastAsia="Arial" w:hAnsi="Arial" w:cs="Arial"/>
          <w:b/>
          <w:bCs/>
          <w:color w:val="EE0000"/>
        </w:rPr>
        <w:t>Who is needed</w:t>
      </w:r>
      <w:r>
        <w:rPr>
          <w:rFonts w:ascii="Arial" w:eastAsia="Arial" w:hAnsi="Arial" w:cs="Arial"/>
          <w:color w:val="222222"/>
        </w:rPr>
        <w:t>: 306 people diagnosed with Parkinson's or Lewy Body Dementia (LBD) who:</w:t>
      </w:r>
    </w:p>
    <w:p w14:paraId="4F8FCABE" w14:textId="77777777" w:rsidR="00CF00CE" w:rsidRDefault="00B718C8">
      <w:pPr>
        <w:numPr>
          <w:ilvl w:val="0"/>
          <w:numId w:val="1"/>
        </w:numPr>
        <w:shd w:val="clear" w:color="auto" w:fill="FFFFFF"/>
        <w:spacing w:before="280" w:after="0" w:line="240" w:lineRule="auto"/>
        <w:ind w:left="945"/>
        <w:jc w:val="both"/>
        <w:rPr>
          <w:rFonts w:ascii="Arial" w:eastAsia="Arial" w:hAnsi="Arial" w:cs="Arial"/>
          <w:color w:val="222222"/>
        </w:rPr>
      </w:pPr>
      <w:r>
        <w:rPr>
          <w:rFonts w:ascii="Arial" w:eastAsia="Arial" w:hAnsi="Arial" w:cs="Arial"/>
          <w:color w:val="222222"/>
        </w:rPr>
        <w:t>experience visual hallucinations, see things that aren’t there, at least once every week.</w:t>
      </w:r>
    </w:p>
    <w:p w14:paraId="5A61ACC5" w14:textId="77777777" w:rsidR="00CF00CE" w:rsidRDefault="00B718C8">
      <w:pPr>
        <w:numPr>
          <w:ilvl w:val="0"/>
          <w:numId w:val="1"/>
        </w:numPr>
        <w:shd w:val="clear" w:color="auto" w:fill="FFFFFF"/>
        <w:spacing w:after="0" w:line="240" w:lineRule="auto"/>
        <w:ind w:left="945"/>
        <w:jc w:val="both"/>
        <w:rPr>
          <w:rFonts w:ascii="Arial" w:eastAsia="Arial" w:hAnsi="Arial" w:cs="Arial"/>
          <w:color w:val="222222"/>
        </w:rPr>
      </w:pPr>
      <w:r>
        <w:rPr>
          <w:rFonts w:ascii="Arial" w:eastAsia="Arial" w:hAnsi="Arial" w:cs="Arial"/>
          <w:color w:val="222222"/>
        </w:rPr>
        <w:t>are not taking apomorphine or any anti-psychotic medication.</w:t>
      </w:r>
    </w:p>
    <w:p w14:paraId="702DE1EC" w14:textId="77777777" w:rsidR="00CF00CE" w:rsidRDefault="00B718C8">
      <w:pPr>
        <w:numPr>
          <w:ilvl w:val="0"/>
          <w:numId w:val="1"/>
        </w:numPr>
        <w:shd w:val="clear" w:color="auto" w:fill="FFFFFF"/>
        <w:spacing w:after="280" w:line="240" w:lineRule="auto"/>
        <w:ind w:left="945"/>
        <w:jc w:val="both"/>
        <w:rPr>
          <w:rFonts w:ascii="Arial" w:eastAsia="Arial" w:hAnsi="Arial" w:cs="Arial"/>
          <w:color w:val="222222"/>
        </w:rPr>
      </w:pPr>
      <w:r>
        <w:rPr>
          <w:rFonts w:ascii="Arial" w:eastAsia="Arial" w:hAnsi="Arial" w:cs="Arial"/>
          <w:color w:val="222222"/>
        </w:rPr>
        <w:t>and have been taking a stable dose of Parkinson's or LBD medication for 28 days before starting the research.</w:t>
      </w:r>
    </w:p>
    <w:p w14:paraId="2B410B34" w14:textId="77777777" w:rsidR="00CF00CE" w:rsidRDefault="00B718C8">
      <w:pPr>
        <w:shd w:val="clear" w:color="auto" w:fill="FFFFFF"/>
        <w:spacing w:after="0" w:line="240" w:lineRule="auto"/>
        <w:jc w:val="both"/>
        <w:rPr>
          <w:rFonts w:ascii="Arial" w:eastAsia="Arial" w:hAnsi="Arial" w:cs="Arial"/>
          <w:color w:val="222222"/>
        </w:rPr>
      </w:pPr>
      <w:proofErr w:type="gramStart"/>
      <w:r>
        <w:rPr>
          <w:rFonts w:ascii="Arial" w:eastAsia="Arial" w:hAnsi="Arial" w:cs="Arial"/>
          <w:b/>
          <w:bCs/>
          <w:color w:val="EE0000"/>
        </w:rPr>
        <w:t>Where</w:t>
      </w:r>
      <w:r>
        <w:rPr>
          <w:rFonts w:ascii="Arial" w:eastAsia="Arial" w:hAnsi="Arial" w:cs="Arial"/>
          <w:color w:val="222222"/>
        </w:rPr>
        <w:t>;</w:t>
      </w:r>
      <w:proofErr w:type="gramEnd"/>
      <w:r>
        <w:rPr>
          <w:rFonts w:ascii="Arial" w:eastAsia="Arial" w:hAnsi="Arial" w:cs="Arial"/>
          <w:color w:val="222222"/>
        </w:rPr>
        <w:t xml:space="preserve"> At Sherwood Forest Hospitals NHS Foundation Trust, </w:t>
      </w:r>
      <w:r>
        <w:rPr>
          <w:rFonts w:ascii="Arial" w:eastAsia="Arial" w:hAnsi="Arial" w:cs="Arial"/>
          <w:color w:val="EE0000"/>
        </w:rPr>
        <w:t xml:space="preserve">Kings Mill Hospital, </w:t>
      </w:r>
      <w:r>
        <w:rPr>
          <w:rFonts w:ascii="Arial" w:eastAsia="Arial" w:hAnsi="Arial" w:cs="Arial"/>
          <w:color w:val="222222"/>
        </w:rPr>
        <w:t xml:space="preserve">Sutton </w:t>
      </w:r>
      <w:proofErr w:type="gramStart"/>
      <w:r>
        <w:rPr>
          <w:rFonts w:ascii="Arial" w:eastAsia="Arial" w:hAnsi="Arial" w:cs="Arial"/>
          <w:color w:val="222222"/>
        </w:rPr>
        <w:t>In</w:t>
      </w:r>
      <w:proofErr w:type="gramEnd"/>
      <w:r>
        <w:rPr>
          <w:rFonts w:ascii="Arial" w:eastAsia="Arial" w:hAnsi="Arial" w:cs="Arial"/>
          <w:color w:val="222222"/>
        </w:rPr>
        <w:t xml:space="preserve"> Ashfield, NG17 4JL, near Mansfield. (</w:t>
      </w:r>
      <w:proofErr w:type="gramStart"/>
      <w:r>
        <w:rPr>
          <w:rFonts w:ascii="Arial" w:eastAsia="Arial" w:hAnsi="Arial" w:cs="Arial"/>
          <w:color w:val="222222"/>
        </w:rPr>
        <w:t>Plus</w:t>
      </w:r>
      <w:proofErr w:type="gramEnd"/>
      <w:r>
        <w:rPr>
          <w:rFonts w:ascii="Arial" w:eastAsia="Arial" w:hAnsi="Arial" w:cs="Arial"/>
          <w:color w:val="222222"/>
        </w:rPr>
        <w:t xml:space="preserve"> </w:t>
      </w:r>
      <w:proofErr w:type="gramStart"/>
      <w:r>
        <w:rPr>
          <w:rFonts w:ascii="Arial" w:eastAsia="Arial" w:hAnsi="Arial" w:cs="Arial"/>
          <w:color w:val="222222"/>
        </w:rPr>
        <w:t>a number of</w:t>
      </w:r>
      <w:proofErr w:type="gramEnd"/>
      <w:r>
        <w:rPr>
          <w:rFonts w:ascii="Arial" w:eastAsia="Arial" w:hAnsi="Arial" w:cs="Arial"/>
          <w:color w:val="222222"/>
        </w:rPr>
        <w:t xml:space="preserve"> other sites around the UK)</w:t>
      </w:r>
    </w:p>
    <w:p w14:paraId="79579617" w14:textId="77777777" w:rsidR="00CF00CE" w:rsidRDefault="00CF00CE">
      <w:pPr>
        <w:shd w:val="clear" w:color="auto" w:fill="FFFFFF"/>
        <w:spacing w:after="0" w:line="240" w:lineRule="auto"/>
        <w:jc w:val="both"/>
        <w:rPr>
          <w:rFonts w:ascii="Arial" w:eastAsia="Arial" w:hAnsi="Arial" w:cs="Arial"/>
          <w:color w:val="222222"/>
        </w:rPr>
      </w:pPr>
    </w:p>
    <w:p w14:paraId="3025E625"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b/>
          <w:bCs/>
          <w:color w:val="EE0000"/>
        </w:rPr>
        <w:t>What's involved?</w:t>
      </w:r>
      <w:r>
        <w:rPr>
          <w:rFonts w:ascii="Arial" w:eastAsia="Arial" w:hAnsi="Arial" w:cs="Arial"/>
          <w:color w:val="EE0000"/>
        </w:rPr>
        <w:t xml:space="preserve"> </w:t>
      </w:r>
      <w:r>
        <w:rPr>
          <w:rFonts w:ascii="Arial" w:eastAsia="Arial" w:hAnsi="Arial" w:cs="Arial"/>
          <w:color w:val="222222"/>
        </w:rPr>
        <w:t>If you are eligible to take part, you will either receive ondansetron or dummy medication tablets for 12 weeks, which will be shipped to you via a courier. The research team will maintain regular contact throughout to take assessments and let you know how much medication to take. This contact will be through telephone, video call, and face-to-face.</w:t>
      </w:r>
      <w:r>
        <w:rPr>
          <w:rFonts w:ascii="Arial" w:eastAsia="Arial" w:hAnsi="Arial" w:cs="Arial"/>
          <w:color w:val="222222"/>
        </w:rPr>
        <w:br/>
        <w:t xml:space="preserve">3 face-to-face visits are </w:t>
      </w:r>
      <w:proofErr w:type="gramStart"/>
      <w:r>
        <w:rPr>
          <w:rFonts w:ascii="Arial" w:eastAsia="Arial" w:hAnsi="Arial" w:cs="Arial"/>
          <w:color w:val="222222"/>
        </w:rPr>
        <w:t>required</w:t>
      </w:r>
      <w:proofErr w:type="gramEnd"/>
      <w:r>
        <w:rPr>
          <w:rFonts w:ascii="Arial" w:eastAsia="Arial" w:hAnsi="Arial" w:cs="Arial"/>
          <w:color w:val="222222"/>
        </w:rPr>
        <w:t xml:space="preserve"> and, for some research sites, home visits may be an option.</w:t>
      </w:r>
    </w:p>
    <w:p w14:paraId="38FAE199" w14:textId="77777777" w:rsidR="00CF00CE" w:rsidRDefault="00B718C8">
      <w:pPr>
        <w:shd w:val="clear" w:color="auto" w:fill="FFFFFF"/>
        <w:spacing w:after="0" w:line="240" w:lineRule="auto"/>
        <w:rPr>
          <w:b/>
          <w:bCs/>
          <w:i/>
          <w:iCs/>
        </w:rPr>
      </w:pPr>
      <w:r>
        <w:rPr>
          <w:rFonts w:ascii="Arial" w:eastAsia="Arial" w:hAnsi="Arial" w:cs="Arial"/>
          <w:color w:val="222222"/>
        </w:rPr>
        <w:t> </w:t>
      </w:r>
      <w:r>
        <w:rPr>
          <w:rFonts w:ascii="Arial" w:eastAsia="Arial" w:hAnsi="Arial" w:cs="Arial"/>
          <w:color w:val="222222"/>
        </w:rPr>
        <w:br/>
      </w:r>
      <w:r>
        <w:rPr>
          <w:rFonts w:ascii="Arial" w:eastAsia="Arial" w:hAnsi="Arial" w:cs="Arial"/>
          <w:b/>
          <w:bCs/>
          <w:color w:val="EE0000"/>
        </w:rPr>
        <w:t>For more information</w:t>
      </w:r>
      <w:r>
        <w:rPr>
          <w:rFonts w:ascii="Arial" w:eastAsia="Arial" w:hAnsi="Arial" w:cs="Arial"/>
          <w:color w:val="EE0000"/>
        </w:rPr>
        <w:t xml:space="preserve">: </w:t>
      </w:r>
      <w:r>
        <w:rPr>
          <w:rFonts w:ascii="Arial" w:eastAsia="Arial" w:hAnsi="Arial" w:cs="Arial"/>
          <w:color w:val="222222"/>
        </w:rPr>
        <w:t>contact the TOP HAT team at </w:t>
      </w:r>
      <w:hyperlink r:id="rId24">
        <w:r>
          <w:rPr>
            <w:rFonts w:ascii="Arial" w:eastAsia="Arial" w:hAnsi="Arial" w:cs="Arial"/>
            <w:color w:val="1155CC"/>
            <w:u w:val="single"/>
          </w:rPr>
          <w:t>o.zubko@ucl.ac.uk</w:t>
        </w:r>
      </w:hyperlink>
      <w:r>
        <w:rPr>
          <w:rFonts w:ascii="Arial" w:eastAsia="Arial" w:hAnsi="Arial" w:cs="Arial"/>
          <w:color w:val="222222"/>
        </w:rPr>
        <w:t> or call 02031089073 and leave a voicemail message.   More information is also available on the Parkinson's UK website:</w:t>
      </w:r>
      <w:r>
        <w:rPr>
          <w:rFonts w:ascii="Arial" w:eastAsia="Arial" w:hAnsi="Arial" w:cs="Arial"/>
          <w:b/>
          <w:bCs/>
          <w:i/>
          <w:iCs/>
          <w:color w:val="222222"/>
        </w:rPr>
        <w:t> </w:t>
      </w:r>
      <w:hyperlink r:id="rId25">
        <w:r>
          <w:rPr>
            <w:rFonts w:ascii="Arial" w:eastAsia="Arial" w:hAnsi="Arial" w:cs="Arial"/>
            <w:b/>
            <w:bCs/>
            <w:i/>
            <w:iCs/>
            <w:color w:val="1155CC"/>
            <w:u w:val="single"/>
          </w:rPr>
          <w:t>here.</w:t>
        </w:r>
      </w:hyperlink>
    </w:p>
    <w:p w14:paraId="0BAD815A" w14:textId="77777777" w:rsidR="00CF00CE" w:rsidRDefault="00CF00CE">
      <w:pPr>
        <w:shd w:val="clear" w:color="auto" w:fill="FFFFFF"/>
        <w:spacing w:after="0" w:line="240" w:lineRule="auto"/>
        <w:jc w:val="both"/>
        <w:rPr>
          <w:rFonts w:ascii="Arial" w:eastAsia="Arial" w:hAnsi="Arial" w:cs="Arial"/>
          <w:color w:val="222222"/>
        </w:rPr>
      </w:pPr>
    </w:p>
    <w:p w14:paraId="1A481A36" w14:textId="77777777" w:rsidR="00CF00CE" w:rsidRDefault="00B718C8">
      <w:pPr>
        <w:shd w:val="clear" w:color="auto" w:fill="FFFFFF"/>
        <w:spacing w:after="0" w:line="240" w:lineRule="auto"/>
        <w:jc w:val="both"/>
        <w:rPr>
          <w:rFonts w:ascii="Arial" w:eastAsia="Arial" w:hAnsi="Arial" w:cs="Arial"/>
          <w:color w:val="222222"/>
        </w:rPr>
      </w:pPr>
      <w:r>
        <w:rPr>
          <w:rFonts w:ascii="Arial" w:eastAsia="Arial" w:hAnsi="Arial" w:cs="Arial"/>
          <w:b/>
          <w:bCs/>
          <w:color w:val="222222"/>
        </w:rPr>
        <w:t>Maria and Desmond's experience of taking part in the TOP HAT trial</w:t>
      </w:r>
      <w:r>
        <w:rPr>
          <w:rFonts w:ascii="Arial" w:eastAsia="Arial" w:hAnsi="Arial" w:cs="Arial"/>
          <w:color w:val="222222"/>
        </w:rPr>
        <w:br/>
      </w:r>
      <w:r>
        <w:rPr>
          <w:rFonts w:ascii="Arial" w:eastAsia="Arial" w:hAnsi="Arial" w:cs="Arial"/>
          <w:color w:val="222222"/>
        </w:rPr>
        <w:t>“I’d really encourage anyone thinking about it to take part. It was so easy, just one more pill. And the research visits are just the same as the routine appointments. It was like having extra consultations, we felt like VIPs!” - Maria &amp; Desmond. Read more about Maria  and Desmond’s experience in the trial online  </w:t>
      </w:r>
      <w:hyperlink r:id="rId26">
        <w:r>
          <w:rPr>
            <w:rFonts w:ascii="Arial" w:eastAsia="Arial" w:hAnsi="Arial" w:cs="Arial"/>
            <w:color w:val="1155CC"/>
            <w:u w:val="single"/>
          </w:rPr>
          <w:t>here.</w:t>
        </w:r>
      </w:hyperlink>
    </w:p>
    <w:p w14:paraId="5B224C27" w14:textId="77777777" w:rsidR="00CF00CE" w:rsidRDefault="00CF00CE">
      <w:pPr>
        <w:pStyle w:val="Heading1"/>
        <w:spacing w:before="0"/>
        <w:rPr>
          <w:rFonts w:ascii="Arial" w:eastAsia="Arial" w:hAnsi="Arial" w:cs="Arial"/>
          <w:b/>
          <w:bCs/>
          <w:color w:val="000000"/>
          <w:sz w:val="28"/>
          <w:szCs w:val="28"/>
        </w:rPr>
      </w:pPr>
    </w:p>
    <w:tbl>
      <w:tblPr>
        <w:tblW w:w="27" w:type="dxa"/>
        <w:shd w:val="clear" w:color="auto" w:fill="FFFFFF"/>
        <w:tblCellMar>
          <w:left w:w="0" w:type="dxa"/>
          <w:right w:w="0" w:type="dxa"/>
        </w:tblCellMar>
        <w:tblLook w:val="04A0" w:firstRow="1" w:lastRow="0" w:firstColumn="1" w:lastColumn="0" w:noHBand="0" w:noVBand="1"/>
      </w:tblPr>
      <w:tblGrid>
        <w:gridCol w:w="27"/>
      </w:tblGrid>
      <w:tr w:rsidR="00215834" w:rsidRPr="00215834" w14:paraId="3B5E22E1" w14:textId="77777777" w:rsidTr="00215834">
        <w:tc>
          <w:tcPr>
            <w:tcW w:w="0" w:type="auto"/>
            <w:shd w:val="clear" w:color="auto" w:fill="FFFFFF"/>
            <w:vAlign w:val="center"/>
            <w:hideMark/>
          </w:tcPr>
          <w:p w14:paraId="027E1E54" w14:textId="77777777" w:rsidR="00215834" w:rsidRPr="00215834" w:rsidRDefault="00215834" w:rsidP="00215834">
            <w:pPr>
              <w:spacing w:after="0" w:line="240" w:lineRule="auto"/>
              <w:rPr>
                <w:rFonts w:ascii="Times New Roman" w:eastAsia="Times New Roman" w:hAnsi="Times New Roman" w:cs="Times New Roman"/>
                <w:sz w:val="20"/>
                <w:szCs w:val="20"/>
              </w:rPr>
            </w:pPr>
          </w:p>
        </w:tc>
      </w:tr>
      <w:tr w:rsidR="00215834" w:rsidRPr="00215834" w14:paraId="120D5CC7" w14:textId="77777777" w:rsidTr="00215834">
        <w:tc>
          <w:tcPr>
            <w:tcW w:w="0" w:type="auto"/>
            <w:shd w:val="clear" w:color="auto" w:fill="FFFFFF"/>
            <w:vAlign w:val="center"/>
            <w:hideMark/>
          </w:tcPr>
          <w:p w14:paraId="02C671EE" w14:textId="77777777" w:rsidR="00215834" w:rsidRPr="00215834" w:rsidRDefault="00215834" w:rsidP="00215834">
            <w:pPr>
              <w:spacing w:after="0" w:line="240" w:lineRule="auto"/>
              <w:rPr>
                <w:rFonts w:ascii="Times New Roman" w:eastAsia="Times New Roman" w:hAnsi="Times New Roman" w:cs="Times New Roman"/>
                <w:sz w:val="20"/>
                <w:szCs w:val="20"/>
              </w:rPr>
            </w:pPr>
          </w:p>
        </w:tc>
      </w:tr>
      <w:tr w:rsidR="00215834" w:rsidRPr="00215834" w14:paraId="4FB7F50D" w14:textId="77777777" w:rsidTr="00215834">
        <w:tc>
          <w:tcPr>
            <w:tcW w:w="0" w:type="auto"/>
            <w:shd w:val="clear" w:color="auto" w:fill="FFFFFF"/>
            <w:vAlign w:val="center"/>
            <w:hideMark/>
          </w:tcPr>
          <w:p w14:paraId="15D2B6B5" w14:textId="77777777" w:rsidR="00215834" w:rsidRPr="00215834" w:rsidRDefault="00215834" w:rsidP="00215834">
            <w:pPr>
              <w:spacing w:after="0" w:line="240" w:lineRule="auto"/>
              <w:rPr>
                <w:rFonts w:ascii="Times New Roman" w:eastAsia="Times New Roman" w:hAnsi="Times New Roman" w:cs="Times New Roman"/>
                <w:sz w:val="20"/>
                <w:szCs w:val="20"/>
              </w:rPr>
            </w:pPr>
          </w:p>
        </w:tc>
      </w:tr>
    </w:tbl>
    <w:p w14:paraId="03DD7E16" w14:textId="6EFB6996" w:rsidR="00215834" w:rsidRPr="00215834" w:rsidRDefault="00215834" w:rsidP="00215834">
      <w:pPr>
        <w:shd w:val="clear" w:color="auto" w:fill="FFFFFF"/>
        <w:spacing w:after="0" w:line="240" w:lineRule="auto"/>
        <w:jc w:val="both"/>
        <w:rPr>
          <w:rFonts w:ascii="Arial" w:eastAsia="Arial" w:hAnsi="Arial" w:cs="Arial"/>
          <w:b/>
          <w:bCs/>
          <w:color w:val="EE0000"/>
          <w:sz w:val="28"/>
          <w:szCs w:val="28"/>
        </w:rPr>
      </w:pPr>
      <w:r w:rsidRPr="00215834">
        <w:rPr>
          <w:rFonts w:ascii="Arial" w:eastAsia="Arial" w:hAnsi="Arial" w:cs="Arial"/>
          <w:b/>
          <w:bCs/>
          <w:color w:val="EE0000"/>
          <w:sz w:val="28"/>
          <w:szCs w:val="28"/>
        </w:rPr>
        <w:t xml:space="preserve">A special message from </w:t>
      </w:r>
      <w:r w:rsidRPr="00215834">
        <w:rPr>
          <w:rFonts w:ascii="Arial" w:eastAsia="Arial" w:hAnsi="Arial" w:cs="Arial"/>
          <w:b/>
          <w:bCs/>
          <w:color w:val="EE0000"/>
          <w:sz w:val="28"/>
          <w:szCs w:val="28"/>
        </w:rPr>
        <w:t>Nic Sherratt</w:t>
      </w:r>
      <w:r w:rsidRPr="00215834">
        <w:rPr>
          <w:rFonts w:ascii="Arial" w:eastAsia="Arial" w:hAnsi="Arial" w:cs="Arial"/>
          <w:b/>
          <w:bCs/>
          <w:color w:val="EE0000"/>
          <w:sz w:val="28"/>
          <w:szCs w:val="28"/>
        </w:rPr>
        <w:t xml:space="preserve">, </w:t>
      </w:r>
      <w:r w:rsidRPr="00215834">
        <w:rPr>
          <w:rFonts w:ascii="Arial" w:eastAsia="Arial" w:hAnsi="Arial" w:cs="Arial"/>
          <w:b/>
          <w:bCs/>
          <w:color w:val="EE0000"/>
          <w:sz w:val="28"/>
          <w:szCs w:val="28"/>
        </w:rPr>
        <w:t xml:space="preserve">Area Development Manager </w:t>
      </w:r>
      <w:r w:rsidRPr="00215834">
        <w:rPr>
          <w:rFonts w:ascii="Arial" w:eastAsia="Arial" w:hAnsi="Arial" w:cs="Arial"/>
          <w:b/>
          <w:bCs/>
          <w:color w:val="EE0000"/>
          <w:sz w:val="28"/>
          <w:szCs w:val="28"/>
        </w:rPr>
        <w:t xml:space="preserve">for Parkinson’s UK in the </w:t>
      </w:r>
      <w:r w:rsidRPr="00215834">
        <w:rPr>
          <w:rFonts w:ascii="Arial" w:eastAsia="Arial" w:hAnsi="Arial" w:cs="Arial"/>
          <w:b/>
          <w:bCs/>
          <w:color w:val="EE0000"/>
          <w:sz w:val="28"/>
          <w:szCs w:val="28"/>
        </w:rPr>
        <w:t>Midland</w:t>
      </w:r>
      <w:r w:rsidRPr="00215834">
        <w:rPr>
          <w:rFonts w:ascii="Arial" w:eastAsia="Arial" w:hAnsi="Arial" w:cs="Arial"/>
          <w:b/>
          <w:bCs/>
          <w:color w:val="EE0000"/>
          <w:sz w:val="28"/>
          <w:szCs w:val="28"/>
        </w:rPr>
        <w:t>s</w:t>
      </w:r>
    </w:p>
    <w:p w14:paraId="2BA7BC8B" w14:textId="77777777" w:rsidR="00A91273" w:rsidRDefault="00A91273" w:rsidP="00215834">
      <w:pPr>
        <w:shd w:val="clear" w:color="auto" w:fill="FFFFFF"/>
        <w:spacing w:after="0" w:line="240" w:lineRule="auto"/>
        <w:jc w:val="both"/>
        <w:rPr>
          <w:rFonts w:ascii="Arial" w:eastAsia="Arial" w:hAnsi="Arial" w:cs="Arial"/>
          <w:b/>
          <w:bCs/>
          <w:color w:val="000000"/>
        </w:rPr>
      </w:pPr>
    </w:p>
    <w:p w14:paraId="11583A42" w14:textId="094EB5F9"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 xml:space="preserve">Dear Colleagues and volunteers, </w:t>
      </w:r>
    </w:p>
    <w:p w14:paraId="384F8D7D" w14:textId="77777777" w:rsidR="00215834" w:rsidRDefault="00215834" w:rsidP="00215834">
      <w:pPr>
        <w:shd w:val="clear" w:color="auto" w:fill="FFFFFF"/>
        <w:spacing w:after="0" w:line="240" w:lineRule="auto"/>
        <w:jc w:val="both"/>
        <w:rPr>
          <w:rFonts w:ascii="Arial" w:eastAsia="Arial" w:hAnsi="Arial" w:cs="Arial"/>
          <w:b/>
          <w:bCs/>
          <w:color w:val="000000"/>
          <w:sz w:val="20"/>
          <w:szCs w:val="20"/>
        </w:rPr>
      </w:pPr>
    </w:p>
    <w:p w14:paraId="6764A8A2" w14:textId="4E30B39A"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We</w:t>
      </w:r>
      <w:r>
        <w:rPr>
          <w:rFonts w:ascii="Arial" w:eastAsia="Arial" w:hAnsi="Arial" w:cs="Arial"/>
          <w:b/>
          <w:bCs/>
          <w:color w:val="000000"/>
          <w:sz w:val="20"/>
          <w:szCs w:val="20"/>
        </w:rPr>
        <w:t xml:space="preserve"> are</w:t>
      </w:r>
      <w:r w:rsidRPr="00215834">
        <w:rPr>
          <w:rFonts w:ascii="Arial" w:eastAsia="Arial" w:hAnsi="Arial" w:cs="Arial"/>
          <w:b/>
          <w:bCs/>
          <w:color w:val="000000"/>
          <w:sz w:val="20"/>
          <w:szCs w:val="20"/>
        </w:rPr>
        <w:t xml:space="preserve"> seeking your help to recruit volunteers to join our UK-wide research trial, called TOP HAT, that could help thousands of people with Parkinson’s or Lewy body dementia.</w:t>
      </w:r>
    </w:p>
    <w:p w14:paraId="4928955C" w14:textId="77777777" w:rsidR="001A7478" w:rsidRDefault="001A7478" w:rsidP="00215834">
      <w:pPr>
        <w:shd w:val="clear" w:color="auto" w:fill="FFFFFF"/>
        <w:spacing w:after="0" w:line="240" w:lineRule="auto"/>
        <w:jc w:val="both"/>
        <w:rPr>
          <w:rFonts w:ascii="Arial" w:eastAsia="Arial" w:hAnsi="Arial" w:cs="Arial"/>
          <w:b/>
          <w:bCs/>
          <w:color w:val="000000"/>
          <w:sz w:val="20"/>
          <w:szCs w:val="20"/>
        </w:rPr>
      </w:pPr>
    </w:p>
    <w:p w14:paraId="4FCC3E55" w14:textId="77777777" w:rsidR="001A7478"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The TOP HAT trial is testing whether a safe, existing medication can help manage visual hallucinations, a common experience in Parkinson’s that we’re determined to change</w:t>
      </w:r>
      <w:r w:rsidR="001A7478">
        <w:rPr>
          <w:rFonts w:ascii="Arial" w:eastAsia="Arial" w:hAnsi="Arial" w:cs="Arial"/>
          <w:b/>
          <w:bCs/>
          <w:color w:val="000000"/>
          <w:sz w:val="20"/>
          <w:szCs w:val="20"/>
        </w:rPr>
        <w:t xml:space="preserve">. </w:t>
      </w:r>
    </w:p>
    <w:p w14:paraId="7580F1FE" w14:textId="77777777" w:rsidR="001A7478" w:rsidRDefault="001A7478" w:rsidP="00215834">
      <w:pPr>
        <w:shd w:val="clear" w:color="auto" w:fill="FFFFFF"/>
        <w:spacing w:after="0" w:line="240" w:lineRule="auto"/>
        <w:jc w:val="both"/>
        <w:rPr>
          <w:rFonts w:ascii="Arial" w:eastAsia="Arial" w:hAnsi="Arial" w:cs="Arial"/>
          <w:b/>
          <w:bCs/>
          <w:color w:val="000000"/>
          <w:sz w:val="20"/>
          <w:szCs w:val="20"/>
        </w:rPr>
      </w:pPr>
    </w:p>
    <w:p w14:paraId="136262AD" w14:textId="69802E66"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Is the trial right for you/ your patients?</w:t>
      </w:r>
    </w:p>
    <w:p w14:paraId="40703D78" w14:textId="77777777"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p>
    <w:p w14:paraId="24036CB4" w14:textId="0A4B7857" w:rsidR="001A7478"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We’re looking for people with Parkinson’s or Lewy body dementia who experience visual hallucinations at least once a week and are on a stable medication dose. The trial is designed to be easy to take part in, with tablets delivered to your door and 3 expert health checks at</w:t>
      </w:r>
      <w:r w:rsidR="001A7478">
        <w:rPr>
          <w:rFonts w:ascii="Arial" w:eastAsia="Arial" w:hAnsi="Arial" w:cs="Arial"/>
          <w:b/>
          <w:bCs/>
          <w:color w:val="000000"/>
          <w:sz w:val="20"/>
          <w:szCs w:val="20"/>
        </w:rPr>
        <w:t xml:space="preserve"> </w:t>
      </w:r>
      <w:r w:rsidRPr="00215834">
        <w:rPr>
          <w:rFonts w:ascii="Arial" w:eastAsia="Arial" w:hAnsi="Arial" w:cs="Arial"/>
          <w:b/>
          <w:bCs/>
          <w:color w:val="000000"/>
          <w:sz w:val="20"/>
          <w:szCs w:val="20"/>
        </w:rPr>
        <w:t>our local trial centre in Sutton in Ashfie</w:t>
      </w:r>
      <w:r w:rsidR="00884233">
        <w:rPr>
          <w:rFonts w:ascii="Arial" w:eastAsia="Arial" w:hAnsi="Arial" w:cs="Arial"/>
          <w:b/>
          <w:bCs/>
          <w:color w:val="000000"/>
          <w:sz w:val="20"/>
          <w:szCs w:val="20"/>
        </w:rPr>
        <w:t>ld</w:t>
      </w:r>
      <w:r w:rsidRPr="00215834">
        <w:rPr>
          <w:rFonts w:ascii="Arial" w:eastAsia="Arial" w:hAnsi="Arial" w:cs="Arial"/>
          <w:b/>
          <w:bCs/>
          <w:color w:val="000000"/>
          <w:sz w:val="20"/>
          <w:szCs w:val="20"/>
        </w:rPr>
        <w:t>. (Home visits may be available).</w:t>
      </w:r>
    </w:p>
    <w:p w14:paraId="0847E1EB" w14:textId="2D4CDDFB"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This trial is being managed by Dr Olga Zubko. The first step is to contact Olga, who will give you more information about the TOP HAT trial and whether it's right for you</w:t>
      </w:r>
      <w:r w:rsidR="004D7AAA">
        <w:rPr>
          <w:rFonts w:ascii="Arial" w:eastAsia="Arial" w:hAnsi="Arial" w:cs="Arial"/>
          <w:b/>
          <w:bCs/>
          <w:color w:val="000000"/>
          <w:sz w:val="20"/>
          <w:szCs w:val="20"/>
        </w:rPr>
        <w:t>. Get in touch with Olga at:</w:t>
      </w:r>
    </w:p>
    <w:p w14:paraId="48B2B0D7" w14:textId="77777777"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p>
    <w:p w14:paraId="36BC9A23" w14:textId="2C6B8497" w:rsidR="00215834" w:rsidRPr="004D7AAA" w:rsidRDefault="00215834" w:rsidP="00215834">
      <w:pPr>
        <w:shd w:val="clear" w:color="auto" w:fill="FFFFFF"/>
        <w:spacing w:after="0" w:line="240" w:lineRule="auto"/>
        <w:jc w:val="both"/>
        <w:rPr>
          <w:rFonts w:ascii="Arial" w:eastAsia="Arial" w:hAnsi="Arial" w:cs="Arial"/>
          <w:b/>
          <w:bCs/>
          <w:color w:val="EE0000"/>
          <w:sz w:val="20"/>
          <w:szCs w:val="20"/>
        </w:rPr>
      </w:pPr>
      <w:r w:rsidRPr="004D7AAA">
        <w:rPr>
          <w:rFonts w:ascii="Arial" w:eastAsia="Arial" w:hAnsi="Arial" w:cs="Arial"/>
          <w:b/>
          <w:bCs/>
          <w:color w:val="EE0000"/>
          <w:sz w:val="20"/>
          <w:szCs w:val="20"/>
        </w:rPr>
        <w:t xml:space="preserve">o.zubko@ucl.ac.uk </w:t>
      </w:r>
      <w:r w:rsidR="001A7478" w:rsidRPr="004D7AAA">
        <w:rPr>
          <w:rFonts w:ascii="Arial" w:eastAsia="Arial" w:hAnsi="Arial" w:cs="Arial"/>
          <w:b/>
          <w:bCs/>
          <w:color w:val="EE0000"/>
          <w:sz w:val="20"/>
          <w:szCs w:val="20"/>
        </w:rPr>
        <w:t xml:space="preserve">or phone </w:t>
      </w:r>
      <w:r w:rsidRPr="004D7AAA">
        <w:rPr>
          <w:rFonts w:ascii="Arial" w:eastAsia="Arial" w:hAnsi="Arial" w:cs="Arial"/>
          <w:b/>
          <w:bCs/>
          <w:color w:val="EE0000"/>
          <w:sz w:val="20"/>
          <w:szCs w:val="20"/>
        </w:rPr>
        <w:t>020 3108 9073 and leave a voicemail.</w:t>
      </w:r>
    </w:p>
    <w:p w14:paraId="7495DBE8" w14:textId="77777777" w:rsidR="004D7AAA" w:rsidRDefault="004D7AAA" w:rsidP="00215834">
      <w:pPr>
        <w:shd w:val="clear" w:color="auto" w:fill="FFFFFF"/>
        <w:spacing w:after="0" w:line="240" w:lineRule="auto"/>
        <w:jc w:val="both"/>
        <w:rPr>
          <w:rFonts w:ascii="Arial" w:eastAsia="Arial" w:hAnsi="Arial" w:cs="Arial"/>
          <w:b/>
          <w:bCs/>
          <w:color w:val="000000"/>
          <w:sz w:val="20"/>
          <w:szCs w:val="20"/>
        </w:rPr>
      </w:pPr>
    </w:p>
    <w:p w14:paraId="231A971B" w14:textId="73811890" w:rsidR="004D7AAA"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We are encouraging those who are noticing new or worsening hallucinations, to contact their specialist or Parkinson’s nurse as soon as they can.</w:t>
      </w:r>
      <w:r w:rsidR="001A7478">
        <w:rPr>
          <w:rFonts w:ascii="Arial" w:eastAsia="Arial" w:hAnsi="Arial" w:cs="Arial"/>
          <w:b/>
          <w:bCs/>
          <w:color w:val="000000"/>
          <w:sz w:val="20"/>
          <w:szCs w:val="20"/>
        </w:rPr>
        <w:t xml:space="preserve"> </w:t>
      </w:r>
      <w:r w:rsidRPr="00215834">
        <w:rPr>
          <w:rFonts w:ascii="Arial" w:eastAsia="Arial" w:hAnsi="Arial" w:cs="Arial"/>
          <w:b/>
          <w:bCs/>
          <w:color w:val="000000"/>
          <w:sz w:val="20"/>
          <w:szCs w:val="20"/>
        </w:rPr>
        <w:t xml:space="preserve">You can find more information about the TOP HAT trial on our website: </w:t>
      </w:r>
      <w:hyperlink r:id="rId27" w:history="1">
        <w:r w:rsidR="001A7478" w:rsidRPr="008102FD">
          <w:rPr>
            <w:rStyle w:val="Hyperlink"/>
            <w:rFonts w:ascii="Arial" w:eastAsia="Arial" w:hAnsi="Arial" w:cs="Arial"/>
            <w:b/>
            <w:bCs/>
            <w:sz w:val="20"/>
            <w:szCs w:val="20"/>
          </w:rPr>
          <w:t>www.parkinsons.org.uk/TOP-HAT</w:t>
        </w:r>
      </w:hyperlink>
    </w:p>
    <w:p w14:paraId="3E6F07A1" w14:textId="77777777" w:rsidR="001A7478" w:rsidRDefault="001A7478" w:rsidP="00215834">
      <w:pPr>
        <w:shd w:val="clear" w:color="auto" w:fill="FFFFFF"/>
        <w:spacing w:after="0" w:line="240" w:lineRule="auto"/>
        <w:jc w:val="both"/>
        <w:rPr>
          <w:rFonts w:ascii="Arial" w:eastAsia="Arial" w:hAnsi="Arial" w:cs="Arial"/>
          <w:b/>
          <w:bCs/>
          <w:color w:val="000000"/>
          <w:sz w:val="20"/>
          <w:szCs w:val="20"/>
        </w:rPr>
      </w:pPr>
    </w:p>
    <w:p w14:paraId="52A67606" w14:textId="4D1BCC07" w:rsidR="00215834" w:rsidRP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Thank you, and best wishes,</w:t>
      </w:r>
    </w:p>
    <w:p w14:paraId="17635AC8" w14:textId="77777777" w:rsidR="004D7AAA" w:rsidRDefault="004D7AAA" w:rsidP="00215834">
      <w:pPr>
        <w:shd w:val="clear" w:color="auto" w:fill="FFFFFF"/>
        <w:spacing w:after="0" w:line="240" w:lineRule="auto"/>
        <w:jc w:val="both"/>
        <w:rPr>
          <w:rFonts w:ascii="Arial" w:eastAsia="Arial" w:hAnsi="Arial" w:cs="Arial"/>
          <w:b/>
          <w:bCs/>
          <w:color w:val="000000"/>
          <w:sz w:val="20"/>
          <w:szCs w:val="20"/>
        </w:rPr>
      </w:pPr>
    </w:p>
    <w:p w14:paraId="039E45D9" w14:textId="31334824" w:rsidR="00215834" w:rsidRDefault="00215834" w:rsidP="00215834">
      <w:pPr>
        <w:shd w:val="clear" w:color="auto" w:fill="FFFFFF"/>
        <w:spacing w:after="0" w:line="240" w:lineRule="auto"/>
        <w:jc w:val="both"/>
        <w:rPr>
          <w:rFonts w:ascii="Arial" w:eastAsia="Arial" w:hAnsi="Arial" w:cs="Arial"/>
          <w:b/>
          <w:bCs/>
          <w:color w:val="000000"/>
          <w:sz w:val="20"/>
          <w:szCs w:val="20"/>
        </w:rPr>
      </w:pPr>
      <w:r w:rsidRPr="00215834">
        <w:rPr>
          <w:rFonts w:ascii="Arial" w:eastAsia="Arial" w:hAnsi="Arial" w:cs="Arial"/>
          <w:b/>
          <w:bCs/>
          <w:color w:val="000000"/>
          <w:sz w:val="20"/>
          <w:szCs w:val="20"/>
        </w:rPr>
        <w:t>Nic</w:t>
      </w:r>
    </w:p>
    <w:p w14:paraId="281EBA2B" w14:textId="5083B18D" w:rsidR="001A7478" w:rsidRPr="00215834" w:rsidRDefault="001A7478" w:rsidP="00215834">
      <w:pPr>
        <w:shd w:val="clear" w:color="auto" w:fill="FFFFFF"/>
        <w:spacing w:after="0" w:line="240" w:lineRule="auto"/>
        <w:jc w:val="both"/>
        <w:rPr>
          <w:rFonts w:ascii="Arial" w:eastAsia="Arial" w:hAnsi="Arial" w:cs="Arial"/>
          <w:b/>
          <w:bCs/>
          <w:color w:val="000000"/>
          <w:sz w:val="20"/>
          <w:szCs w:val="20"/>
        </w:rPr>
      </w:pPr>
      <w:r>
        <w:rPr>
          <w:rFonts w:ascii="Arial" w:eastAsia="Arial" w:hAnsi="Arial" w:cs="Arial"/>
          <w:b/>
          <w:bCs/>
          <w:color w:val="000000"/>
          <w:sz w:val="20"/>
          <w:szCs w:val="20"/>
        </w:rPr>
        <w:t>__________________________________________________________________________________________</w:t>
      </w:r>
    </w:p>
    <w:p w14:paraId="5AAC7D26" w14:textId="77777777" w:rsidR="00215834" w:rsidRDefault="00215834">
      <w:pPr>
        <w:shd w:val="clear" w:color="auto" w:fill="FFFFFF"/>
        <w:spacing w:after="0" w:line="240" w:lineRule="auto"/>
        <w:jc w:val="both"/>
        <w:rPr>
          <w:rFonts w:ascii="Arial" w:eastAsia="Arial" w:hAnsi="Arial" w:cs="Arial"/>
          <w:b/>
          <w:bCs/>
          <w:color w:val="000000"/>
        </w:rPr>
      </w:pPr>
    </w:p>
    <w:p w14:paraId="4DD05965" w14:textId="1D9BCFCD" w:rsidR="00CF00CE" w:rsidRDefault="00B718C8">
      <w:pPr>
        <w:shd w:val="clear" w:color="auto" w:fill="FFFFFF"/>
        <w:spacing w:after="0" w:line="240" w:lineRule="auto"/>
        <w:jc w:val="both"/>
        <w:rPr>
          <w:rFonts w:ascii="Arial" w:eastAsia="Arial" w:hAnsi="Arial" w:cs="Arial"/>
          <w:b/>
          <w:bCs/>
          <w:color w:val="000000"/>
        </w:rPr>
      </w:pPr>
      <w:r>
        <w:rPr>
          <w:rFonts w:ascii="Arial" w:eastAsia="Arial" w:hAnsi="Arial" w:cs="Arial"/>
          <w:b/>
          <w:bCs/>
          <w:color w:val="000000"/>
        </w:rPr>
        <w:t>Details of trials supported by Parkinson’s UK and Cure Parkinson’s are given in the links below for you to consult if interested.</w:t>
      </w:r>
      <w:r>
        <w:t xml:space="preserve"> </w:t>
      </w:r>
      <w:r>
        <w:rPr>
          <w:rFonts w:ascii="Arial" w:eastAsia="Arial" w:hAnsi="Arial" w:cs="Arial"/>
          <w:b/>
          <w:bCs/>
          <w:color w:val="000000"/>
          <w:highlight w:val="white"/>
        </w:rPr>
        <w:t>Don’t forget that by volunteering you may be consenting to your email being shared with the researcher(s) involved in the project</w:t>
      </w:r>
      <w:r>
        <w:rPr>
          <w:rFonts w:ascii="Arial" w:eastAsia="Arial" w:hAnsi="Arial" w:cs="Arial"/>
          <w:b/>
          <w:bCs/>
          <w:color w:val="000000"/>
        </w:rPr>
        <w:t>.</w:t>
      </w:r>
    </w:p>
    <w:p w14:paraId="4D0260BE" w14:textId="77777777" w:rsidR="00CF00CE" w:rsidRDefault="00CF00CE">
      <w:pPr>
        <w:shd w:val="clear" w:color="auto" w:fill="FFFFFF"/>
        <w:spacing w:after="0" w:line="240" w:lineRule="auto"/>
        <w:jc w:val="both"/>
        <w:rPr>
          <w:rFonts w:ascii="Arial" w:eastAsia="Arial" w:hAnsi="Arial" w:cs="Arial"/>
          <w:b/>
          <w:bCs/>
          <w:i/>
          <w:iCs/>
          <w:color w:val="000000"/>
          <w:sz w:val="20"/>
          <w:szCs w:val="20"/>
        </w:rPr>
      </w:pPr>
    </w:p>
    <w:p w14:paraId="6F4625D3" w14:textId="77777777" w:rsidR="00CF00CE" w:rsidRDefault="00B718C8">
      <w:pPr>
        <w:spacing w:after="0" w:line="240" w:lineRule="auto"/>
        <w:jc w:val="both"/>
        <w:rPr>
          <w:rFonts w:ascii="Arial" w:eastAsia="Arial" w:hAnsi="Arial" w:cs="Arial"/>
          <w:color w:val="222222"/>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7125F075" w14:textId="77777777" w:rsidR="00CF00CE" w:rsidRDefault="00CF00CE">
      <w:pPr>
        <w:spacing w:after="0" w:line="240" w:lineRule="auto"/>
        <w:jc w:val="both"/>
        <w:rPr>
          <w:rFonts w:ascii="Arial" w:eastAsia="Arial" w:hAnsi="Arial" w:cs="Arial"/>
          <w:color w:val="222222"/>
          <w:sz w:val="24"/>
          <w:szCs w:val="24"/>
        </w:rPr>
      </w:pPr>
    </w:p>
    <w:p w14:paraId="5786AC6B" w14:textId="77777777" w:rsidR="00CF00CE" w:rsidRDefault="00B718C8">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28">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w:t>
      </w:r>
    </w:p>
    <w:p w14:paraId="64915EB5" w14:textId="77777777" w:rsidR="00CF00CE" w:rsidRDefault="00CF00CE">
      <w:pPr>
        <w:spacing w:after="0" w:line="240" w:lineRule="auto"/>
        <w:ind w:left="720"/>
        <w:jc w:val="both"/>
        <w:rPr>
          <w:rFonts w:ascii="Arial" w:eastAsia="Arial" w:hAnsi="Arial" w:cs="Arial"/>
          <w:b/>
          <w:bCs/>
          <w:sz w:val="24"/>
          <w:szCs w:val="24"/>
        </w:rPr>
      </w:pPr>
    </w:p>
    <w:p w14:paraId="37EB3DCA" w14:textId="77777777" w:rsidR="00CF00CE" w:rsidRDefault="00B718C8">
      <w:pPr>
        <w:spacing w:after="0" w:line="240" w:lineRule="auto"/>
        <w:jc w:val="both"/>
      </w:pP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29">
        <w:r>
          <w:rPr>
            <w:rFonts w:ascii="Arial" w:eastAsia="Arial" w:hAnsi="Arial" w:cs="Arial"/>
            <w:sz w:val="20"/>
            <w:szCs w:val="20"/>
          </w:rPr>
          <w:t xml:space="preserve">click on the </w:t>
        </w:r>
      </w:hyperlink>
      <w:hyperlink r:id="rId30">
        <w:r>
          <w:rPr>
            <w:rFonts w:ascii="Arial" w:eastAsia="Arial" w:hAnsi="Arial" w:cs="Arial"/>
            <w:color w:val="1155CC"/>
            <w:sz w:val="20"/>
            <w:szCs w:val="20"/>
            <w:u w:val="single"/>
          </w:rPr>
          <w:t xml:space="preserve">Take Part Hub </w:t>
        </w:r>
      </w:hyperlink>
      <w:hyperlink r:id="rId31">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56AE47C5" w14:textId="77777777" w:rsidR="00CF00CE" w:rsidRDefault="00B718C8">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77044527" w14:textId="77777777" w:rsidR="00CF00CE" w:rsidRDefault="00B718C8">
      <w:pPr>
        <w:jc w:val="both"/>
        <w:rPr>
          <w:rFonts w:ascii="Arial" w:eastAsia="Arial" w:hAnsi="Arial" w:cs="Arial"/>
          <w:b/>
          <w:bCs/>
          <w:i/>
          <w:iCs/>
          <w:color w:val="222222"/>
          <w:sz w:val="20"/>
          <w:szCs w:val="20"/>
        </w:rPr>
      </w:pPr>
      <w:r>
        <w:rPr>
          <w:rFonts w:ascii="Arial" w:eastAsia="Arial" w:hAnsi="Arial" w:cs="Arial"/>
          <w:i/>
          <w:iCs/>
          <w:color w:val="333333"/>
          <w:sz w:val="20"/>
          <w:szCs w:val="20"/>
          <w:highlight w:val="white"/>
        </w:rPr>
        <w:t>Newsletter comments</w:t>
      </w:r>
      <w:r>
        <w:rPr>
          <w:rFonts w:ascii="Arial" w:eastAsia="Arial" w:hAnsi="Arial" w:cs="Arial"/>
          <w:b/>
          <w:bCs/>
          <w:i/>
          <w:iCs/>
          <w:color w:val="333333"/>
          <w:sz w:val="20"/>
          <w:szCs w:val="20"/>
          <w:highlight w:val="white"/>
        </w:rPr>
        <w:t xml:space="preserve">, queries, corrections, arguments, and submissions to the Editor (Martin Rumsby) at: </w:t>
      </w:r>
      <w:hyperlink r:id="rId32">
        <w:r>
          <w:rPr>
            <w:rFonts w:ascii="Arial" w:eastAsia="Arial" w:hAnsi="Arial" w:cs="Arial"/>
            <w:b/>
            <w:bCs/>
            <w:i/>
            <w:iCs/>
            <w:color w:val="0563C1"/>
            <w:sz w:val="20"/>
            <w:szCs w:val="20"/>
            <w:highlight w:val="white"/>
            <w:u w:val="single"/>
          </w:rPr>
          <w:t>martin69747@gmail.com</w:t>
        </w:r>
      </w:hyperlink>
      <w:r>
        <w:rPr>
          <w:rFonts w:ascii="Arial" w:eastAsia="Arial" w:hAnsi="Arial" w:cs="Arial"/>
          <w:b/>
          <w:bCs/>
          <w:i/>
          <w:iCs/>
          <w:color w:val="0563C1"/>
          <w:sz w:val="20"/>
          <w:szCs w:val="20"/>
          <w:highlight w:val="white"/>
          <w:u w:val="single"/>
        </w:rPr>
        <w:t xml:space="preserve">. </w:t>
      </w:r>
      <w:r>
        <w:rPr>
          <w:rFonts w:ascii="Arial" w:eastAsia="Arial" w:hAnsi="Arial" w:cs="Arial"/>
          <w:b/>
          <w:bCs/>
          <w:i/>
          <w:iCs/>
          <w:color w:val="222222"/>
          <w:sz w:val="20"/>
          <w:szCs w:val="20"/>
        </w:rPr>
        <w:t xml:space="preserve">If you have any top tips for coping with your Parkinson’s, special diets, exercise regimes, etc., that you would like to share with us in this Newsletter, email the editor. </w:t>
      </w:r>
    </w:p>
    <w:p w14:paraId="79DDDB48" w14:textId="77777777" w:rsidR="00CF00CE" w:rsidRDefault="00B718C8">
      <w:pPr>
        <w:jc w:val="both"/>
        <w:rPr>
          <w:rFonts w:ascii="Arial" w:eastAsia="Arial" w:hAnsi="Arial" w:cs="Arial"/>
          <w:b/>
          <w:bCs/>
          <w:i/>
          <w:iCs/>
          <w:color w:val="222222"/>
          <w:sz w:val="20"/>
          <w:szCs w:val="20"/>
        </w:rPr>
      </w:pPr>
      <w:r>
        <w:rPr>
          <w:rFonts w:ascii="Arial" w:eastAsia="Arial" w:hAnsi="Arial" w:cs="Arial"/>
          <w:b/>
          <w:bCs/>
          <w:i/>
          <w:iCs/>
          <w:color w:val="222222"/>
          <w:sz w:val="20"/>
          <w:szCs w:val="20"/>
        </w:rPr>
        <w:t xml:space="preserve">Any mistakes in the details above are entirely the fault of the Editor! </w:t>
      </w:r>
      <w:r>
        <w:rPr>
          <w:noProof/>
        </w:rPr>
        <w:drawing>
          <wp:anchor distT="0" distB="0" distL="114300" distR="114300" simplePos="0" relativeHeight="251662336" behindDoc="0" locked="0" layoutInCell="1" hidden="0" allowOverlap="1" wp14:anchorId="3AB8B847" wp14:editId="5B824B97">
            <wp:simplePos x="0" y="0"/>
            <wp:positionH relativeFrom="column">
              <wp:posOffset>-630</wp:posOffset>
            </wp:positionH>
            <wp:positionV relativeFrom="paragraph">
              <wp:posOffset>262890</wp:posOffset>
            </wp:positionV>
            <wp:extent cx="2288540" cy="725805"/>
            <wp:effectExtent l="0" t="0" r="0" b="0"/>
            <wp:wrapSquare wrapText="bothSides" distT="0" distB="0" distL="114300" distR="114300"/>
            <wp:docPr id="2135210966" name="image4.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background with text&#10;&#10;AI-generated content may be incorrect."/>
                    <pic:cNvPicPr preferRelativeResize="0"/>
                  </pic:nvPicPr>
                  <pic:blipFill>
                    <a:blip r:embed="rId33"/>
                    <a:srcRect/>
                    <a:stretch>
                      <a:fillRect/>
                    </a:stretch>
                  </pic:blipFill>
                  <pic:spPr>
                    <a:xfrm>
                      <a:off x="0" y="0"/>
                      <a:ext cx="2288540" cy="725805"/>
                    </a:xfrm>
                    <a:prstGeom prst="rect">
                      <a:avLst/>
                    </a:prstGeom>
                    <a:ln/>
                  </pic:spPr>
                </pic:pic>
              </a:graphicData>
            </a:graphic>
          </wp:anchor>
        </w:drawing>
      </w:r>
    </w:p>
    <w:p w14:paraId="4F324B92" w14:textId="77777777" w:rsidR="00CF00CE" w:rsidRDefault="00B718C8">
      <w:pPr>
        <w:shd w:val="clear" w:color="auto" w:fill="FFFFFF"/>
        <w:spacing w:after="0" w:line="240" w:lineRule="auto"/>
        <w:ind w:left="720"/>
        <w:jc w:val="both"/>
        <w:rPr>
          <w:rFonts w:ascii="Arial" w:eastAsia="Arial" w:hAnsi="Arial" w:cs="Arial"/>
          <w:b/>
          <w:bCs/>
          <w:i/>
          <w:iCs/>
          <w:color w:val="500050"/>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greatly appreciates help from Mia from the PEMRIG steering group with help in proofreading this newsletter and with shortening long links.</w:t>
      </w:r>
    </w:p>
    <w:p w14:paraId="578A07F7" w14:textId="77777777" w:rsidR="00CF00CE" w:rsidRDefault="00B718C8">
      <w:pPr>
        <w:shd w:val="clear" w:color="auto" w:fill="FFFFFF"/>
        <w:spacing w:after="0" w:line="240" w:lineRule="auto"/>
        <w:jc w:val="both"/>
        <w:rPr>
          <w:rFonts w:ascii="Arial" w:eastAsia="Arial" w:hAnsi="Arial" w:cs="Arial"/>
          <w:sz w:val="16"/>
          <w:szCs w:val="16"/>
        </w:rPr>
      </w:pPr>
      <w:r>
        <w:rPr>
          <w:rFonts w:ascii="Arial" w:eastAsia="Arial" w:hAnsi="Arial" w:cs="Arial"/>
          <w:i/>
          <w:iCs/>
          <w:sz w:val="16"/>
          <w:szCs w:val="16"/>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16"/>
          <w:szCs w:val="16"/>
        </w:rPr>
        <w:t xml:space="preserve"> Scotland (SC037554).</w:t>
      </w:r>
    </w:p>
    <w:p w14:paraId="65606618" w14:textId="77777777" w:rsidR="00CF00CE" w:rsidRDefault="00B718C8">
      <w:pPr>
        <w:shd w:val="clear" w:color="auto" w:fill="FFFFFF"/>
        <w:spacing w:after="0" w:line="240" w:lineRule="auto"/>
        <w:jc w:val="both"/>
        <w:rPr>
          <w:rFonts w:ascii="Arial" w:eastAsia="Arial" w:hAnsi="Arial" w:cs="Arial"/>
          <w:i/>
          <w:iCs/>
          <w:sz w:val="16"/>
          <w:szCs w:val="16"/>
        </w:rPr>
      </w:pPr>
      <w:r>
        <w:rPr>
          <w:rFonts w:ascii="Arial" w:eastAsia="Arial" w:hAnsi="Arial" w:cs="Arial"/>
          <w:i/>
          <w:iCs/>
          <w:sz w:val="16"/>
          <w:szCs w:val="16"/>
        </w:rPr>
        <w:t xml:space="preserve">Parkinson's UK accepts no liability for the content of this email or for the consequences of any actions taken </w:t>
      </w:r>
      <w:proofErr w:type="gramStart"/>
      <w:r>
        <w:rPr>
          <w:rFonts w:ascii="Arial" w:eastAsia="Arial" w:hAnsi="Arial" w:cs="Arial"/>
          <w:i/>
          <w:iCs/>
          <w:sz w:val="16"/>
          <w:szCs w:val="16"/>
        </w:rPr>
        <w:t>on the basis of</w:t>
      </w:r>
      <w:proofErr w:type="gramEnd"/>
      <w:r>
        <w:rPr>
          <w:rFonts w:ascii="Arial" w:eastAsia="Arial" w:hAnsi="Arial" w:cs="Arial"/>
          <w:i/>
          <w:iCs/>
          <w:sz w:val="16"/>
          <w:szCs w:val="16"/>
        </w:rPr>
        <w:t xml:space="preserve"> the information provided, unless that information is subsequently confirmed in writing.  Any views or opinions presented in this email are solely those of the author and do not necessarily represent those of the charity.</w:t>
      </w:r>
    </w:p>
    <w:sectPr w:rsidR="00CF00CE">
      <w:footerReference w:type="default" r:id="rId34"/>
      <w:pgSz w:w="11906" w:h="16838"/>
      <w:pgMar w:top="851" w:right="851" w:bottom="851" w:left="102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C36F0" w14:textId="77777777" w:rsidR="00B718C8" w:rsidRDefault="00B718C8">
      <w:pPr>
        <w:spacing w:after="0" w:line="240" w:lineRule="auto"/>
      </w:pPr>
      <w:r>
        <w:separator/>
      </w:r>
    </w:p>
  </w:endnote>
  <w:endnote w:type="continuationSeparator" w:id="0">
    <w:p w14:paraId="088EEDDB" w14:textId="77777777" w:rsidR="00B718C8" w:rsidRDefault="00B71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FD7A109-1739-4789-8492-E630A12E9D0D}"/>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D36D9424-9F24-470B-96E4-F6A59A87A0D3}"/>
    <w:embedBold r:id="rId3" w:fontKey="{2E648CF7-2016-489C-B467-415DD5F271B1}"/>
    <w:embedBoldItalic r:id="rId4" w:fontKey="{24728FCF-021E-4A3F-B133-F81AB97D96EE}"/>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5" w:fontKey="{E23E0C55-4097-4FA5-B097-DE866C1A56F7}"/>
  </w:font>
  <w:font w:name="Segoe UI">
    <w:panose1 w:val="020B0502040204020203"/>
    <w:charset w:val="00"/>
    <w:family w:val="swiss"/>
    <w:pitch w:val="variable"/>
    <w:sig w:usb0="E4002EFF" w:usb1="C000E47F" w:usb2="00000009" w:usb3="00000000" w:csb0="000001FF" w:csb1="00000000"/>
    <w:embedRegular r:id="rId6" w:fontKey="{9B2BF730-93D2-4A2C-9B44-1E78F4AFE713}"/>
  </w:font>
  <w:font w:name="Helvetica Neue">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Italic r:id="rId7" w:fontKey="{9D66C594-8144-43DD-B878-9808F44C34D9}"/>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Bold r:id="rId8" w:fontKey="{2DE2FB22-24E3-4005-AE47-EEA1614EE3A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4C7B6" w14:textId="77777777" w:rsidR="00CF00CE" w:rsidRDefault="00B718C8">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D065A9">
      <w:rPr>
        <w:noProof/>
        <w:color w:val="000000"/>
      </w:rPr>
      <w:t>1</w:t>
    </w:r>
    <w:r>
      <w:rPr>
        <w:color w:val="000000"/>
      </w:rPr>
      <w:fldChar w:fldCharType="end"/>
    </w:r>
  </w:p>
  <w:p w14:paraId="2DDE4F89" w14:textId="77777777" w:rsidR="00CF00CE" w:rsidRDefault="00CF00C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01CF9" w14:textId="77777777" w:rsidR="00B718C8" w:rsidRDefault="00B718C8">
      <w:pPr>
        <w:spacing w:after="0" w:line="240" w:lineRule="auto"/>
      </w:pPr>
      <w:r>
        <w:separator/>
      </w:r>
    </w:p>
  </w:footnote>
  <w:footnote w:type="continuationSeparator" w:id="0">
    <w:p w14:paraId="36B598B3" w14:textId="77777777" w:rsidR="00B718C8" w:rsidRDefault="00B718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84CF1"/>
    <w:multiLevelType w:val="multilevel"/>
    <w:tmpl w:val="8BF25C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A2D045A"/>
    <w:multiLevelType w:val="multilevel"/>
    <w:tmpl w:val="2CCAB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41018273">
    <w:abstractNumId w:val="0"/>
  </w:num>
  <w:num w:numId="2" w16cid:durableId="16844788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0CE"/>
    <w:rsid w:val="000B4F68"/>
    <w:rsid w:val="001A7478"/>
    <w:rsid w:val="00215834"/>
    <w:rsid w:val="00257BC8"/>
    <w:rsid w:val="004D600A"/>
    <w:rsid w:val="004D7AAA"/>
    <w:rsid w:val="00635367"/>
    <w:rsid w:val="00884233"/>
    <w:rsid w:val="00A91273"/>
    <w:rsid w:val="00AB5EFE"/>
    <w:rsid w:val="00B718C8"/>
    <w:rsid w:val="00BA5F52"/>
    <w:rsid w:val="00CF00CE"/>
    <w:rsid w:val="00D065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E4AD0"/>
  <w15:docId w15:val="{D2723BCD-E6BE-416A-A281-798C865B2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table" w:customStyle="1" w:styleId="TableNormal5">
    <w:name w:val="TableNormal"/>
    <w:tblPr>
      <w:tblCellMar>
        <w:top w:w="100" w:type="dxa"/>
        <w:left w:w="100" w:type="dxa"/>
        <w:bottom w:w="100" w:type="dxa"/>
        <w:right w:w="100" w:type="dxa"/>
      </w:tblCellMar>
    </w:tblPr>
  </w:style>
  <w:style w:type="table" w:customStyle="1" w:styleId="TableNormal6">
    <w:name w:val="TableNormal"/>
    <w:tblPr>
      <w:tblCellMar>
        <w:top w:w="100" w:type="dxa"/>
        <w:left w:w="100" w:type="dxa"/>
        <w:bottom w:w="100" w:type="dxa"/>
        <w:right w:w="100" w:type="dxa"/>
      </w:tblCellMar>
    </w:tblPr>
  </w:style>
  <w:style w:type="table" w:customStyle="1" w:styleId="TableNormal7">
    <w:name w:val="TableNormal"/>
    <w:tblPr>
      <w:tblCellMar>
        <w:top w:w="0" w:type="dxa"/>
        <w:left w:w="0" w:type="dxa"/>
        <w:bottom w:w="0" w:type="dxa"/>
        <w:right w:w="0" w:type="dxa"/>
      </w:tblCellMar>
    </w:tblPr>
  </w:style>
  <w:style w:type="table" w:customStyle="1" w:styleId="TableNormal8">
    <w:name w:val="TableNormal"/>
    <w:tblPr>
      <w:tblCellMar>
        <w:top w:w="0" w:type="dxa"/>
        <w:left w:w="0" w:type="dxa"/>
        <w:bottom w:w="0" w:type="dxa"/>
        <w:right w:w="0" w:type="dxa"/>
      </w:tblCellMar>
    </w:tblPr>
  </w:style>
  <w:style w:type="table" w:customStyle="1" w:styleId="TableNormal9">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character" w:styleId="LineNumber">
    <w:name w:val="line number"/>
    <w:basedOn w:val="DefaultParagraphFont"/>
    <w:uiPriority w:val="99"/>
    <w:semiHidden/>
    <w:unhideWhenUsed/>
    <w:rsid w:val="009005EC"/>
  </w:style>
  <w:style w:type="paragraph" w:customStyle="1" w:styleId="theme-textsize-default">
    <w:name w:val="theme-textsize-default"/>
    <w:basedOn w:val="Normal"/>
    <w:rsid w:val="00505B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maildefault">
    <w:name w:val="gmail_default"/>
    <w:basedOn w:val="DefaultParagraphFont"/>
    <w:rsid w:val="00C51012"/>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character" w:customStyle="1" w:styleId="oxzekf">
    <w:name w:val="oxzekf"/>
    <w:basedOn w:val="DefaultParagraphFont"/>
    <w:rsid w:val="00D64E54"/>
  </w:style>
  <w:style w:type="character" w:customStyle="1" w:styleId="t286pc">
    <w:name w:val="t286pc"/>
    <w:basedOn w:val="DefaultParagraphFont"/>
    <w:rsid w:val="004E6C95"/>
  </w:style>
  <w:style w:type="character" w:customStyle="1" w:styleId="vkekvd">
    <w:name w:val="vkekvd"/>
    <w:basedOn w:val="DefaultParagraphFont"/>
    <w:rsid w:val="004E6C95"/>
  </w:style>
  <w:style w:type="character" w:styleId="IntenseEmphasis">
    <w:name w:val="Intense Emphasis"/>
    <w:basedOn w:val="DefaultParagraphFont"/>
    <w:uiPriority w:val="21"/>
    <w:qFormat/>
    <w:rsid w:val="002B6A4E"/>
    <w:rPr>
      <w:i/>
      <w:iCs/>
      <w:color w:val="5B9BD5" w:themeColor="accent1"/>
    </w:rPr>
  </w:style>
  <w:style w:type="table" w:customStyle="1" w:styleId="a9">
    <w:basedOn w:val="TableNormal"/>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mailto:mansfieldsupgroup.pduk@gmail.com" TargetMode="External"/><Relationship Id="rId18" Type="http://schemas.openxmlformats.org/officeDocument/2006/relationships/image" Target="media/image4.png"/><Relationship Id="rId26" Type="http://schemas.openxmlformats.org/officeDocument/2006/relationships/hyperlink" Target="https://www.parkinsons.org.uk/research/blog/experts/research-reduce-hallucinations-desmond-and-marias-story" TargetMode="External"/><Relationship Id="rId3" Type="http://schemas.openxmlformats.org/officeDocument/2006/relationships/styles" Target="styles.xml"/><Relationship Id="rId21" Type="http://schemas.openxmlformats.org/officeDocument/2006/relationships/hyperlink" Target="https://www.youtube.com/watch?v=kleWHWIUw18"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docs.google.com/forms/d/e/1FAIpQLScy4G5zwUrcdZROQ9MGlXQnnbV_aNUFZOaIQ-3-jm3aV6_9Mg/viewform?usp=header" TargetMode="External"/><Relationship Id="rId17" Type="http://schemas.openxmlformats.org/officeDocument/2006/relationships/hyperlink" Target="https://cureparkinsons.us5.list-manage.com/track/click?u=796856f4ce15f262ecffb28c3&amp;id=89505c074a&amp;e=4ecd48ab7c" TargetMode="External"/><Relationship Id="rId25" Type="http://schemas.openxmlformats.org/officeDocument/2006/relationships/hyperlink" Target="https://www.parkinsons.org.uk/research/projects/top-hat-trial-licensed-drug-parkinsons-hallucination-treatment" TargetMode="External"/><Relationship Id="rId33"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s://vbgljv.clicks.mlsend.com/tb/c/eyJ2Ijoie1wiYVwiOjU0Mzk4NCxcImxcIjoxODIyODMyOTk3MjQ0NjE3NjgsXCJyXCI6MTgyMjgzNDAzNjM1MTk3NTE5fSIsInMiOiI5YTkyYjliZTM3MGFjNTRiIn0" TargetMode="External"/><Relationship Id="rId29" Type="http://schemas.openxmlformats.org/officeDocument/2006/relationships/hyperlink" Target="https://www.parkinsons.org.uk/research/take-part-researc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24" Type="http://schemas.openxmlformats.org/officeDocument/2006/relationships/hyperlink" Target="mailto:o.zubko@ucl.ac.uk" TargetMode="External"/><Relationship Id="rId32" Type="http://schemas.openxmlformats.org/officeDocument/2006/relationships/hyperlink" Target="mailto:martin69747@gmail.com" TargetMode="External"/><Relationship Id="rId5" Type="http://schemas.openxmlformats.org/officeDocument/2006/relationships/webSettings" Target="webSettings.xml"/><Relationship Id="rId15" Type="http://schemas.openxmlformats.org/officeDocument/2006/relationships/hyperlink" Target="https://cureparkinsons.us5.list-manage.com/track/click?u=796856f4ce15f262ecffb28c3&amp;id=7591db45be&amp;e=43a77f77fa" TargetMode="External"/><Relationship Id="rId23" Type="http://schemas.openxmlformats.org/officeDocument/2006/relationships/hyperlink" Target="mailto:caitlin.smith1@nottingham.ac.uk" TargetMode="External"/><Relationship Id="rId28" Type="http://schemas.openxmlformats.org/officeDocument/2006/relationships/hyperlink" Target="https://cureparkinsons.org.uk/wp-content/uploads/2025/03/Cure-Parkinsons-and-Parkinsons-UK-Studies-and-Trials-Recruiting-Spring-2025.pdf" TargetMode="External"/><Relationship Id="rId36" Type="http://schemas.openxmlformats.org/officeDocument/2006/relationships/theme" Target="theme/theme1.xml"/><Relationship Id="rId10" Type="http://schemas.openxmlformats.org/officeDocument/2006/relationships/hyperlink" Target="https://pemrig.org.uk" TargetMode="External"/><Relationship Id="rId19" Type="http://schemas.openxmlformats.org/officeDocument/2006/relationships/hyperlink" Target="https://vbgljv.clicks.mlsend.com/tb/c/eyJ2Ijoie1wiYVwiOjU0Mzk4NCxcImxcIjoxODIyODMyOTk3MTE4Nzg4NTIsXCJyXCI6MTgyMjgzNDAzNjM1MTk3NTE5fSIsInMiOiJlMDkwYWEwOGFmNGVmODk1In0" TargetMode="External"/><Relationship Id="rId31" Type="http://schemas.openxmlformats.org/officeDocument/2006/relationships/hyperlink" Target="https://www.parkinsons.org.uk/research/take-part-research"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arkinsons-org-uk.zoom.us/rec/share/5jAASb3q0LZpQOiQULPRxDOPpcy4KZo5ZKuJnsR27Haimozd6LJjd8AbI8mLDxU2.1vQZccS5F6RibdZA" TargetMode="External"/><Relationship Id="rId22" Type="http://schemas.openxmlformats.org/officeDocument/2006/relationships/hyperlink" Target="mailto:Mairi.Houlgreave1@nottingham.ac.uk" TargetMode="External"/><Relationship Id="rId27" Type="http://schemas.openxmlformats.org/officeDocument/2006/relationships/hyperlink" Target="http://www.parkinsons.org.uk/TOP-HAT" TargetMode="External"/><Relationship Id="rId30" Type="http://schemas.openxmlformats.org/officeDocument/2006/relationships/hyperlink" Target="https://www.parkinsons.org.uk/research/take-part-research" TargetMode="External"/><Relationship Id="rId35" Type="http://schemas.openxmlformats.org/officeDocument/2006/relationships/fontTable" Target="fontTable.xml"/><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Pto591saGODl3piXU6yyNb7KbA==">CgMxLjA4AHIhMUdZcDhlYjM0X2Itak9ReUNMU19WV0VLbjJwbWRoYkRL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3001</Words>
  <Characters>17109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2026-03-21T12:30:00Z</dcterms:created>
  <dcterms:modified xsi:type="dcterms:W3CDTF">2026-03-21T12:30:00Z</dcterms:modified>
</cp:coreProperties>
</file>